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81EA5" w14:textId="77777777" w:rsidR="00D96FF9" w:rsidRPr="00556F3D" w:rsidRDefault="00D96FF9" w:rsidP="00D96FF9">
      <w:pPr>
        <w:autoSpaceDE w:val="0"/>
        <w:autoSpaceDN w:val="0"/>
        <w:adjustRightInd w:val="0"/>
        <w:rPr>
          <w:rFonts w:ascii="Verdana" w:hAnsi="Verdana" w:cs="Verdana"/>
          <w:b/>
          <w:bCs/>
          <w:lang w:eastAsia="en-US"/>
        </w:rPr>
      </w:pPr>
      <w:r w:rsidRPr="00556F3D">
        <w:rPr>
          <w:rFonts w:ascii="Verdana" w:hAnsi="Verdana" w:cs="Verdana"/>
          <w:b/>
          <w:bCs/>
          <w:lang w:eastAsia="en-US"/>
        </w:rPr>
        <w:t>Indledning</w:t>
      </w:r>
    </w:p>
    <w:p w14:paraId="0F7C609C" w14:textId="77777777" w:rsidR="00D96FF9" w:rsidRPr="00556F3D" w:rsidRDefault="00257261" w:rsidP="00D96FF9">
      <w:pPr>
        <w:autoSpaceDE w:val="0"/>
        <w:autoSpaceDN w:val="0"/>
        <w:adjustRightInd w:val="0"/>
        <w:jc w:val="both"/>
        <w:rPr>
          <w:rFonts w:ascii="Verdana" w:hAnsi="Verdana"/>
          <w:sz w:val="20"/>
          <w:szCs w:val="20"/>
          <w:lang w:eastAsia="en-US"/>
        </w:rPr>
      </w:pPr>
      <w:r w:rsidRPr="00556F3D">
        <w:rPr>
          <w:rFonts w:ascii="Verdana" w:hAnsi="Verdana"/>
          <w:sz w:val="20"/>
          <w:szCs w:val="20"/>
          <w:lang w:eastAsia="en-US"/>
        </w:rPr>
        <w:t>Jf. § 80C i l</w:t>
      </w:r>
      <w:r w:rsidR="007C105D" w:rsidRPr="00556F3D">
        <w:rPr>
          <w:rFonts w:ascii="Verdana" w:hAnsi="Verdana"/>
          <w:sz w:val="20"/>
          <w:szCs w:val="20"/>
          <w:lang w:eastAsia="en-US"/>
        </w:rPr>
        <w:t>ov om finansiel virksomhed skal d</w:t>
      </w:r>
      <w:r w:rsidR="00D96FF9" w:rsidRPr="00556F3D">
        <w:rPr>
          <w:rFonts w:ascii="Verdana" w:hAnsi="Verdana"/>
          <w:sz w:val="20"/>
          <w:szCs w:val="20"/>
          <w:lang w:eastAsia="en-US"/>
        </w:rPr>
        <w:t>anske pengeinstitutter</w:t>
      </w:r>
      <w:r w:rsidR="007C105D" w:rsidRPr="00556F3D">
        <w:rPr>
          <w:rFonts w:ascii="Verdana" w:hAnsi="Verdana"/>
          <w:sz w:val="20"/>
          <w:szCs w:val="20"/>
          <w:lang w:eastAsia="en-US"/>
        </w:rPr>
        <w:t xml:space="preserve"> på deres hjemmeside o</w:t>
      </w:r>
      <w:r w:rsidR="00343CE6" w:rsidRPr="00556F3D">
        <w:rPr>
          <w:rFonts w:ascii="Verdana" w:hAnsi="Verdana"/>
          <w:sz w:val="20"/>
          <w:szCs w:val="20"/>
          <w:lang w:eastAsia="en-US"/>
        </w:rPr>
        <w:t xml:space="preserve">ffentliggøre en redegørelse om </w:t>
      </w:r>
      <w:r w:rsidR="007C105D" w:rsidRPr="00556F3D">
        <w:rPr>
          <w:rFonts w:ascii="Verdana" w:hAnsi="Verdana"/>
          <w:sz w:val="20"/>
          <w:szCs w:val="20"/>
          <w:lang w:eastAsia="en-US"/>
        </w:rPr>
        <w:t>efterlevelse af en række central</w:t>
      </w:r>
      <w:r w:rsidR="00343CE6" w:rsidRPr="00556F3D">
        <w:rPr>
          <w:rFonts w:ascii="Verdana" w:hAnsi="Verdana"/>
          <w:sz w:val="20"/>
          <w:szCs w:val="20"/>
          <w:lang w:eastAsia="en-US"/>
        </w:rPr>
        <w:t>e</w:t>
      </w:r>
      <w:r w:rsidR="007C105D" w:rsidRPr="00556F3D">
        <w:rPr>
          <w:rFonts w:ascii="Verdana" w:hAnsi="Verdana"/>
          <w:sz w:val="20"/>
          <w:szCs w:val="20"/>
          <w:lang w:eastAsia="en-US"/>
        </w:rPr>
        <w:t xml:space="preserve"> ledelseskrav.</w:t>
      </w:r>
      <w:r w:rsidR="00D96FF9" w:rsidRPr="00556F3D">
        <w:rPr>
          <w:rFonts w:ascii="Verdana" w:hAnsi="Verdana"/>
          <w:sz w:val="20"/>
          <w:szCs w:val="20"/>
          <w:lang w:eastAsia="en-US"/>
        </w:rPr>
        <w:t xml:space="preserve"> </w:t>
      </w:r>
    </w:p>
    <w:p w14:paraId="3192EAC9" w14:textId="77777777" w:rsidR="00D96FF9" w:rsidRPr="00556F3D" w:rsidRDefault="00D96FF9" w:rsidP="00D96FF9">
      <w:pPr>
        <w:autoSpaceDE w:val="0"/>
        <w:autoSpaceDN w:val="0"/>
        <w:adjustRightInd w:val="0"/>
        <w:jc w:val="both"/>
        <w:rPr>
          <w:rFonts w:ascii="Verdana" w:hAnsi="Verdana"/>
          <w:sz w:val="20"/>
          <w:szCs w:val="20"/>
          <w:lang w:eastAsia="en-US"/>
        </w:rPr>
      </w:pPr>
    </w:p>
    <w:p w14:paraId="6C45EEA5" w14:textId="77777777" w:rsidR="0065408B" w:rsidRPr="00556F3D" w:rsidRDefault="0065408B" w:rsidP="0065408B">
      <w:pPr>
        <w:autoSpaceDE w:val="0"/>
        <w:autoSpaceDN w:val="0"/>
        <w:adjustRightInd w:val="0"/>
        <w:jc w:val="both"/>
        <w:rPr>
          <w:rFonts w:ascii="Verdana" w:hAnsi="Verdana"/>
          <w:sz w:val="20"/>
          <w:szCs w:val="20"/>
          <w:lang w:eastAsia="en-US"/>
        </w:rPr>
      </w:pPr>
    </w:p>
    <w:p w14:paraId="51E110AC" w14:textId="77777777" w:rsidR="0065408B" w:rsidRPr="00556F3D" w:rsidRDefault="0065408B" w:rsidP="0065408B">
      <w:pPr>
        <w:autoSpaceDE w:val="0"/>
        <w:autoSpaceDN w:val="0"/>
        <w:adjustRightInd w:val="0"/>
        <w:jc w:val="both"/>
        <w:rPr>
          <w:rFonts w:ascii="Verdana" w:hAnsi="Verdana"/>
          <w:sz w:val="20"/>
          <w:szCs w:val="20"/>
          <w:lang w:eastAsia="en-US"/>
        </w:rPr>
      </w:pPr>
    </w:p>
    <w:p w14:paraId="42498381" w14:textId="77777777" w:rsidR="0065408B" w:rsidRPr="00556F3D" w:rsidRDefault="0065408B" w:rsidP="0065408B">
      <w:pPr>
        <w:autoSpaceDE w:val="0"/>
        <w:autoSpaceDN w:val="0"/>
        <w:adjustRightInd w:val="0"/>
        <w:jc w:val="both"/>
        <w:rPr>
          <w:rFonts w:ascii="Verdana" w:hAnsi="Verdana"/>
          <w:sz w:val="20"/>
          <w:szCs w:val="20"/>
          <w:lang w:eastAsia="en-US"/>
        </w:rPr>
      </w:pPr>
    </w:p>
    <w:p w14:paraId="1946D0B8" w14:textId="118CA664" w:rsidR="0065408B" w:rsidRDefault="0065408B" w:rsidP="0065408B">
      <w:pPr>
        <w:autoSpaceDE w:val="0"/>
        <w:autoSpaceDN w:val="0"/>
        <w:adjustRightInd w:val="0"/>
        <w:rPr>
          <w:rFonts w:ascii="Verdana" w:hAnsi="Verdana" w:cs="Verdana"/>
          <w:b/>
          <w:bCs/>
          <w:lang w:eastAsia="en-US"/>
        </w:rPr>
      </w:pPr>
      <w:r w:rsidRPr="00556F3D">
        <w:rPr>
          <w:rFonts w:ascii="Verdana" w:hAnsi="Verdana" w:cs="Verdana"/>
          <w:b/>
          <w:bCs/>
          <w:lang w:eastAsia="en-US"/>
        </w:rPr>
        <w:t>Indhold</w:t>
      </w:r>
    </w:p>
    <w:p w14:paraId="5BD80E10" w14:textId="77777777" w:rsidR="00556F3D" w:rsidRPr="00556F3D" w:rsidRDefault="00556F3D" w:rsidP="0065408B">
      <w:pPr>
        <w:autoSpaceDE w:val="0"/>
        <w:autoSpaceDN w:val="0"/>
        <w:adjustRightInd w:val="0"/>
        <w:rPr>
          <w:rFonts w:ascii="Verdana" w:hAnsi="Verdana" w:cs="Verdana"/>
          <w:b/>
          <w:bCs/>
          <w:lang w:eastAsia="en-US"/>
        </w:rPr>
      </w:pPr>
    </w:p>
    <w:p w14:paraId="4CC1E90D" w14:textId="085625B6" w:rsidR="007C105D" w:rsidRPr="00556F3D" w:rsidRDefault="007C105D" w:rsidP="00556F3D">
      <w:pPr>
        <w:pStyle w:val="Listeafsnit"/>
        <w:numPr>
          <w:ilvl w:val="0"/>
          <w:numId w:val="48"/>
        </w:numPr>
        <w:autoSpaceDE w:val="0"/>
        <w:autoSpaceDN w:val="0"/>
        <w:adjustRightInd w:val="0"/>
        <w:ind w:right="329"/>
        <w:jc w:val="both"/>
        <w:rPr>
          <w:rFonts w:ascii="Verdana" w:hAnsi="Verdana"/>
          <w:sz w:val="20"/>
          <w:szCs w:val="20"/>
          <w:lang w:eastAsia="en-US"/>
        </w:rPr>
      </w:pPr>
      <w:r w:rsidRPr="00556F3D">
        <w:rPr>
          <w:rFonts w:ascii="Verdana" w:hAnsi="Verdana"/>
          <w:sz w:val="20"/>
          <w:szCs w:val="20"/>
          <w:lang w:eastAsia="en-US"/>
        </w:rPr>
        <w:t>Redegørelse om mangfoldighed i bestyrelsen</w:t>
      </w:r>
    </w:p>
    <w:p w14:paraId="6BF16DE3" w14:textId="77777777" w:rsidR="002411E3" w:rsidRPr="00556F3D" w:rsidRDefault="002411E3" w:rsidP="00556F3D">
      <w:pPr>
        <w:pStyle w:val="Listeafsnit"/>
        <w:autoSpaceDE w:val="0"/>
        <w:autoSpaceDN w:val="0"/>
        <w:adjustRightInd w:val="0"/>
        <w:ind w:right="329"/>
        <w:jc w:val="both"/>
        <w:rPr>
          <w:rFonts w:ascii="Verdana" w:hAnsi="Verdana"/>
          <w:sz w:val="20"/>
          <w:szCs w:val="20"/>
          <w:lang w:eastAsia="en-US"/>
        </w:rPr>
      </w:pPr>
    </w:p>
    <w:p w14:paraId="46167921" w14:textId="28119534" w:rsidR="007C105D" w:rsidRPr="00556F3D" w:rsidRDefault="007C105D" w:rsidP="00556F3D">
      <w:pPr>
        <w:pStyle w:val="Listeafsnit"/>
        <w:numPr>
          <w:ilvl w:val="0"/>
          <w:numId w:val="48"/>
        </w:numPr>
        <w:autoSpaceDE w:val="0"/>
        <w:autoSpaceDN w:val="0"/>
        <w:adjustRightInd w:val="0"/>
        <w:ind w:right="329"/>
        <w:jc w:val="both"/>
        <w:rPr>
          <w:rFonts w:ascii="Verdana" w:hAnsi="Verdana"/>
          <w:sz w:val="20"/>
          <w:szCs w:val="20"/>
          <w:lang w:eastAsia="en-US"/>
        </w:rPr>
      </w:pPr>
      <w:r w:rsidRPr="00556F3D">
        <w:rPr>
          <w:rFonts w:ascii="Verdana" w:hAnsi="Verdana"/>
          <w:sz w:val="20"/>
          <w:szCs w:val="20"/>
          <w:lang w:eastAsia="en-US"/>
        </w:rPr>
        <w:t>Redegørelse om kollektiv viden i bestyrelsen</w:t>
      </w:r>
    </w:p>
    <w:p w14:paraId="4595A98E" w14:textId="77777777" w:rsidR="002411E3" w:rsidRPr="00556F3D" w:rsidRDefault="002411E3" w:rsidP="00556F3D">
      <w:pPr>
        <w:autoSpaceDE w:val="0"/>
        <w:autoSpaceDN w:val="0"/>
        <w:adjustRightInd w:val="0"/>
        <w:ind w:right="329"/>
        <w:jc w:val="both"/>
        <w:rPr>
          <w:rFonts w:ascii="Verdana" w:hAnsi="Verdana"/>
          <w:sz w:val="20"/>
          <w:szCs w:val="20"/>
          <w:lang w:eastAsia="en-US"/>
        </w:rPr>
      </w:pPr>
    </w:p>
    <w:p w14:paraId="41FDDB16" w14:textId="77777777" w:rsidR="002411E3" w:rsidRPr="00556F3D" w:rsidRDefault="007C105D" w:rsidP="00556F3D">
      <w:pPr>
        <w:pStyle w:val="Listeafsnit"/>
        <w:numPr>
          <w:ilvl w:val="0"/>
          <w:numId w:val="48"/>
        </w:numPr>
        <w:autoSpaceDE w:val="0"/>
        <w:autoSpaceDN w:val="0"/>
        <w:adjustRightInd w:val="0"/>
        <w:ind w:right="329"/>
        <w:jc w:val="both"/>
        <w:rPr>
          <w:rFonts w:ascii="Verdana" w:hAnsi="Verdana"/>
          <w:sz w:val="20"/>
          <w:szCs w:val="20"/>
          <w:lang w:eastAsia="en-US"/>
        </w:rPr>
      </w:pPr>
      <w:r w:rsidRPr="00556F3D">
        <w:rPr>
          <w:rFonts w:ascii="Verdana" w:hAnsi="Verdana"/>
          <w:sz w:val="20"/>
          <w:szCs w:val="20"/>
          <w:lang w:eastAsia="en-US"/>
        </w:rPr>
        <w:t xml:space="preserve">Redegørelse om personalemæssige og økonomiske ressourcer til </w:t>
      </w:r>
    </w:p>
    <w:p w14:paraId="7B82CDE4" w14:textId="68B6FDF4" w:rsidR="007C105D" w:rsidRPr="00556F3D" w:rsidRDefault="007C105D" w:rsidP="00556F3D">
      <w:pPr>
        <w:autoSpaceDE w:val="0"/>
        <w:autoSpaceDN w:val="0"/>
        <w:adjustRightInd w:val="0"/>
        <w:ind w:right="329" w:firstLine="720"/>
        <w:jc w:val="both"/>
        <w:rPr>
          <w:rFonts w:ascii="Verdana" w:hAnsi="Verdana"/>
          <w:sz w:val="20"/>
          <w:szCs w:val="20"/>
          <w:lang w:eastAsia="en-US"/>
        </w:rPr>
      </w:pPr>
      <w:r w:rsidRPr="00556F3D">
        <w:rPr>
          <w:rFonts w:ascii="Verdana" w:hAnsi="Verdana"/>
          <w:sz w:val="20"/>
          <w:szCs w:val="20"/>
          <w:lang w:eastAsia="en-US"/>
        </w:rPr>
        <w:t>efteruddannelse af bestyrelse og direktion</w:t>
      </w:r>
    </w:p>
    <w:p w14:paraId="4F396829" w14:textId="77777777" w:rsidR="002411E3" w:rsidRPr="00556F3D" w:rsidRDefault="002411E3" w:rsidP="00556F3D">
      <w:pPr>
        <w:autoSpaceDE w:val="0"/>
        <w:autoSpaceDN w:val="0"/>
        <w:adjustRightInd w:val="0"/>
        <w:ind w:right="329" w:firstLine="720"/>
        <w:jc w:val="both"/>
        <w:rPr>
          <w:rFonts w:ascii="Verdana" w:hAnsi="Verdana"/>
          <w:sz w:val="20"/>
          <w:szCs w:val="20"/>
          <w:lang w:eastAsia="en-US"/>
        </w:rPr>
      </w:pPr>
    </w:p>
    <w:p w14:paraId="642197E4" w14:textId="741CDD52" w:rsidR="007C105D" w:rsidRPr="00556F3D" w:rsidRDefault="007C105D" w:rsidP="00556F3D">
      <w:pPr>
        <w:pStyle w:val="Listeafsnit"/>
        <w:numPr>
          <w:ilvl w:val="0"/>
          <w:numId w:val="48"/>
        </w:numPr>
        <w:autoSpaceDE w:val="0"/>
        <w:autoSpaceDN w:val="0"/>
        <w:adjustRightInd w:val="0"/>
        <w:ind w:right="329"/>
        <w:jc w:val="both"/>
        <w:rPr>
          <w:rFonts w:ascii="Verdana" w:hAnsi="Verdana"/>
          <w:sz w:val="20"/>
          <w:szCs w:val="20"/>
          <w:lang w:eastAsia="en-US"/>
        </w:rPr>
      </w:pPr>
      <w:r w:rsidRPr="00556F3D">
        <w:rPr>
          <w:rFonts w:ascii="Verdana" w:hAnsi="Verdana"/>
          <w:sz w:val="20"/>
          <w:szCs w:val="20"/>
          <w:lang w:eastAsia="en-US"/>
        </w:rPr>
        <w:t>Redegørelse om aflønning i banken, herunder bank</w:t>
      </w:r>
      <w:r w:rsidR="006C6DC0" w:rsidRPr="00556F3D">
        <w:rPr>
          <w:rFonts w:ascii="Verdana" w:hAnsi="Verdana"/>
          <w:sz w:val="20"/>
          <w:szCs w:val="20"/>
          <w:lang w:eastAsia="en-US"/>
        </w:rPr>
        <w:t>ens lønpolitik og bankens afløn</w:t>
      </w:r>
      <w:r w:rsidRPr="00556F3D">
        <w:rPr>
          <w:rFonts w:ascii="Verdana" w:hAnsi="Verdana"/>
          <w:sz w:val="20"/>
          <w:szCs w:val="20"/>
          <w:lang w:eastAsia="en-US"/>
        </w:rPr>
        <w:t>ningsudvalg</w:t>
      </w:r>
    </w:p>
    <w:p w14:paraId="390024F6" w14:textId="77777777" w:rsidR="002411E3" w:rsidRPr="00556F3D" w:rsidRDefault="002411E3" w:rsidP="00556F3D">
      <w:pPr>
        <w:pStyle w:val="Listeafsnit"/>
        <w:autoSpaceDE w:val="0"/>
        <w:autoSpaceDN w:val="0"/>
        <w:adjustRightInd w:val="0"/>
        <w:ind w:right="329"/>
        <w:jc w:val="both"/>
        <w:rPr>
          <w:rFonts w:ascii="Verdana" w:hAnsi="Verdana"/>
          <w:sz w:val="20"/>
          <w:szCs w:val="20"/>
          <w:lang w:eastAsia="en-US"/>
        </w:rPr>
      </w:pPr>
    </w:p>
    <w:p w14:paraId="77CCED9A" w14:textId="5596B40D" w:rsidR="007C105D" w:rsidRPr="00556F3D" w:rsidRDefault="007C105D" w:rsidP="00556F3D">
      <w:pPr>
        <w:pStyle w:val="Listeafsnit"/>
        <w:numPr>
          <w:ilvl w:val="0"/>
          <w:numId w:val="48"/>
        </w:numPr>
        <w:autoSpaceDE w:val="0"/>
        <w:autoSpaceDN w:val="0"/>
        <w:adjustRightInd w:val="0"/>
        <w:ind w:right="329"/>
        <w:jc w:val="both"/>
        <w:rPr>
          <w:rFonts w:ascii="Verdana" w:hAnsi="Verdana"/>
          <w:sz w:val="20"/>
          <w:szCs w:val="20"/>
          <w:lang w:eastAsia="en-US"/>
        </w:rPr>
      </w:pPr>
      <w:r w:rsidRPr="00556F3D">
        <w:rPr>
          <w:rFonts w:ascii="Verdana" w:hAnsi="Verdana"/>
          <w:sz w:val="20"/>
          <w:szCs w:val="20"/>
          <w:lang w:eastAsia="en-US"/>
        </w:rPr>
        <w:t>Redegørelse om bankens nomineringsudvalg</w:t>
      </w:r>
    </w:p>
    <w:p w14:paraId="118649E4" w14:textId="77777777" w:rsidR="002411E3" w:rsidRPr="00556F3D" w:rsidRDefault="002411E3" w:rsidP="00556F3D">
      <w:pPr>
        <w:pStyle w:val="Listeafsnit"/>
        <w:autoSpaceDE w:val="0"/>
        <w:autoSpaceDN w:val="0"/>
        <w:adjustRightInd w:val="0"/>
        <w:ind w:right="329"/>
        <w:jc w:val="both"/>
        <w:rPr>
          <w:rFonts w:ascii="Verdana" w:hAnsi="Verdana"/>
          <w:sz w:val="20"/>
          <w:szCs w:val="20"/>
          <w:lang w:eastAsia="en-US"/>
        </w:rPr>
      </w:pPr>
    </w:p>
    <w:p w14:paraId="0BC41CBE" w14:textId="77777777" w:rsidR="007C105D" w:rsidRPr="00556F3D" w:rsidRDefault="007C105D" w:rsidP="00556F3D">
      <w:pPr>
        <w:pStyle w:val="Listeafsnit"/>
        <w:numPr>
          <w:ilvl w:val="0"/>
          <w:numId w:val="48"/>
        </w:numPr>
        <w:autoSpaceDE w:val="0"/>
        <w:autoSpaceDN w:val="0"/>
        <w:adjustRightInd w:val="0"/>
        <w:ind w:right="329"/>
        <w:jc w:val="both"/>
        <w:rPr>
          <w:rFonts w:ascii="Verdana" w:hAnsi="Verdana"/>
          <w:sz w:val="20"/>
          <w:szCs w:val="20"/>
          <w:lang w:eastAsia="en-US"/>
        </w:rPr>
      </w:pPr>
      <w:r w:rsidRPr="00556F3D">
        <w:rPr>
          <w:rFonts w:ascii="Verdana" w:hAnsi="Verdana"/>
          <w:sz w:val="20"/>
          <w:szCs w:val="20"/>
          <w:lang w:eastAsia="en-US"/>
        </w:rPr>
        <w:t xml:space="preserve">Redegørelse om hvorledes banken fastlægger, gennemfører og fører tilsyn med </w:t>
      </w:r>
      <w:r w:rsidR="004F6AF4" w:rsidRPr="00556F3D">
        <w:rPr>
          <w:rFonts w:ascii="Verdana" w:hAnsi="Verdana"/>
          <w:sz w:val="20"/>
          <w:szCs w:val="20"/>
          <w:lang w:eastAsia="en-US"/>
        </w:rPr>
        <w:t>banken</w:t>
      </w:r>
      <w:r w:rsidRPr="00556F3D">
        <w:rPr>
          <w:rFonts w:ascii="Verdana" w:hAnsi="Verdana"/>
          <w:sz w:val="20"/>
          <w:szCs w:val="20"/>
          <w:lang w:eastAsia="en-US"/>
        </w:rPr>
        <w:t>s ledelsesordninger</w:t>
      </w:r>
    </w:p>
    <w:p w14:paraId="7D8F58CC" w14:textId="77777777" w:rsidR="007C105D" w:rsidRPr="00556F3D" w:rsidRDefault="007C105D" w:rsidP="00556F3D">
      <w:pPr>
        <w:autoSpaceDE w:val="0"/>
        <w:autoSpaceDN w:val="0"/>
        <w:adjustRightInd w:val="0"/>
        <w:ind w:right="329"/>
        <w:jc w:val="both"/>
        <w:rPr>
          <w:rFonts w:ascii="Verdana" w:hAnsi="Verdana"/>
          <w:sz w:val="20"/>
          <w:szCs w:val="20"/>
          <w:lang w:eastAsia="en-US"/>
        </w:rPr>
      </w:pPr>
    </w:p>
    <w:p w14:paraId="7F4E77A7" w14:textId="6B566AB1" w:rsidR="007C105D" w:rsidRDefault="007C105D" w:rsidP="007C105D">
      <w:pPr>
        <w:autoSpaceDE w:val="0"/>
        <w:autoSpaceDN w:val="0"/>
        <w:adjustRightInd w:val="0"/>
        <w:jc w:val="both"/>
        <w:rPr>
          <w:rFonts w:ascii="Verdana" w:hAnsi="Verdana"/>
          <w:lang w:eastAsia="en-US"/>
        </w:rPr>
      </w:pPr>
    </w:p>
    <w:p w14:paraId="6D47F073" w14:textId="7BE05832" w:rsidR="00126EEF" w:rsidRDefault="00126EEF" w:rsidP="007C105D">
      <w:pPr>
        <w:autoSpaceDE w:val="0"/>
        <w:autoSpaceDN w:val="0"/>
        <w:adjustRightInd w:val="0"/>
        <w:jc w:val="both"/>
        <w:rPr>
          <w:rFonts w:ascii="Verdana" w:hAnsi="Verdana"/>
          <w:lang w:eastAsia="en-US"/>
        </w:rPr>
      </w:pPr>
    </w:p>
    <w:p w14:paraId="68A47012" w14:textId="076C50C3" w:rsidR="00126EEF" w:rsidRDefault="00126EEF" w:rsidP="007C105D">
      <w:pPr>
        <w:autoSpaceDE w:val="0"/>
        <w:autoSpaceDN w:val="0"/>
        <w:adjustRightInd w:val="0"/>
        <w:jc w:val="both"/>
        <w:rPr>
          <w:rFonts w:ascii="Verdana" w:hAnsi="Verdana"/>
          <w:lang w:eastAsia="en-US"/>
        </w:rPr>
      </w:pPr>
    </w:p>
    <w:p w14:paraId="616303BB" w14:textId="2E93144C" w:rsidR="00126EEF" w:rsidRDefault="00126EEF" w:rsidP="007C105D">
      <w:pPr>
        <w:autoSpaceDE w:val="0"/>
        <w:autoSpaceDN w:val="0"/>
        <w:adjustRightInd w:val="0"/>
        <w:jc w:val="both"/>
        <w:rPr>
          <w:rFonts w:ascii="Verdana" w:hAnsi="Verdana"/>
          <w:lang w:eastAsia="en-US"/>
        </w:rPr>
      </w:pPr>
    </w:p>
    <w:p w14:paraId="5B7E68A5" w14:textId="3FDE0E5D" w:rsidR="00126EEF" w:rsidRDefault="00126EEF" w:rsidP="007C105D">
      <w:pPr>
        <w:autoSpaceDE w:val="0"/>
        <w:autoSpaceDN w:val="0"/>
        <w:adjustRightInd w:val="0"/>
        <w:jc w:val="both"/>
        <w:rPr>
          <w:rFonts w:ascii="Verdana" w:hAnsi="Verdana"/>
          <w:lang w:eastAsia="en-US"/>
        </w:rPr>
      </w:pPr>
    </w:p>
    <w:p w14:paraId="44D9CADE" w14:textId="7248929E" w:rsidR="00556F3D" w:rsidRDefault="00556F3D" w:rsidP="007C105D">
      <w:pPr>
        <w:autoSpaceDE w:val="0"/>
        <w:autoSpaceDN w:val="0"/>
        <w:adjustRightInd w:val="0"/>
        <w:jc w:val="both"/>
        <w:rPr>
          <w:rFonts w:ascii="Verdana" w:hAnsi="Verdana"/>
          <w:lang w:eastAsia="en-US"/>
        </w:rPr>
      </w:pPr>
    </w:p>
    <w:p w14:paraId="652DADC8" w14:textId="77777777" w:rsidR="00556F3D" w:rsidRDefault="00556F3D" w:rsidP="007C105D">
      <w:pPr>
        <w:autoSpaceDE w:val="0"/>
        <w:autoSpaceDN w:val="0"/>
        <w:adjustRightInd w:val="0"/>
        <w:jc w:val="both"/>
        <w:rPr>
          <w:rFonts w:ascii="Verdana" w:hAnsi="Verdana"/>
          <w:lang w:eastAsia="en-US"/>
        </w:rPr>
      </w:pPr>
    </w:p>
    <w:p w14:paraId="507C2D5B" w14:textId="46E4E7BB" w:rsidR="00126EEF" w:rsidRDefault="00126EEF" w:rsidP="007C105D">
      <w:pPr>
        <w:autoSpaceDE w:val="0"/>
        <w:autoSpaceDN w:val="0"/>
        <w:adjustRightInd w:val="0"/>
        <w:jc w:val="both"/>
        <w:rPr>
          <w:rFonts w:ascii="Verdana" w:hAnsi="Verdana"/>
          <w:lang w:eastAsia="en-US"/>
        </w:rPr>
      </w:pPr>
    </w:p>
    <w:p w14:paraId="569ACB72" w14:textId="77777777" w:rsidR="00126EEF" w:rsidRPr="002411E3" w:rsidRDefault="00126EEF" w:rsidP="00126EEF">
      <w:pPr>
        <w:autoSpaceDE w:val="0"/>
        <w:autoSpaceDN w:val="0"/>
        <w:adjustRightInd w:val="0"/>
        <w:ind w:firstLine="2268"/>
        <w:jc w:val="both"/>
        <w:rPr>
          <w:rFonts w:ascii="Verdana" w:hAnsi="Verdana"/>
          <w:lang w:eastAsia="en-US"/>
        </w:rPr>
      </w:pPr>
    </w:p>
    <w:p w14:paraId="00513117" w14:textId="77777777" w:rsidR="007C105D" w:rsidRPr="002411E3" w:rsidRDefault="007C105D" w:rsidP="007C105D">
      <w:pPr>
        <w:autoSpaceDE w:val="0"/>
        <w:autoSpaceDN w:val="0"/>
        <w:adjustRightInd w:val="0"/>
        <w:jc w:val="both"/>
        <w:rPr>
          <w:rFonts w:ascii="Verdana" w:hAnsi="Verdana"/>
          <w:lang w:eastAsia="en-US"/>
        </w:rPr>
      </w:pPr>
    </w:p>
    <w:p w14:paraId="45D4F6BA" w14:textId="77777777" w:rsidR="007C105D" w:rsidRPr="002411E3" w:rsidRDefault="007C105D" w:rsidP="007C105D">
      <w:pPr>
        <w:autoSpaceDE w:val="0"/>
        <w:autoSpaceDN w:val="0"/>
        <w:adjustRightInd w:val="0"/>
        <w:jc w:val="both"/>
        <w:rPr>
          <w:rFonts w:ascii="Verdana" w:hAnsi="Verdana"/>
          <w:lang w:eastAsia="en-US"/>
        </w:rPr>
      </w:pPr>
    </w:p>
    <w:p w14:paraId="794B64AB" w14:textId="226A0099" w:rsidR="00126EEF" w:rsidRDefault="00126EEF" w:rsidP="00126EEF">
      <w:pPr>
        <w:ind w:firstLine="3119"/>
        <w:rPr>
          <w:rFonts w:ascii="Verdana" w:hAnsi="Verdana"/>
          <w:b/>
          <w:sz w:val="28"/>
          <w:szCs w:val="28"/>
          <w:lang w:eastAsia="en-US"/>
        </w:rPr>
      </w:pPr>
      <w:r>
        <w:rPr>
          <w:noProof/>
          <w:lang w:val="en-US" w:eastAsia="en-US"/>
        </w:rPr>
        <w:drawing>
          <wp:inline distT="0" distB="0" distL="0" distR="0" wp14:anchorId="4887FB1E" wp14:editId="23B98FFB">
            <wp:extent cx="3606334" cy="2143125"/>
            <wp:effectExtent l="0" t="0" r="0" b="0"/>
            <wp:docPr id="10" name="Picture 7" descr="Kreditbankens logoer og værdimærke 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descr="Kreditbankens logoer og værdimærke 024"/>
                    <pic:cNvPicPr>
                      <a:picLocks noChangeAspect="1" noChangeArrowheads="1"/>
                    </pic:cNvPicPr>
                  </pic:nvPicPr>
                  <pic:blipFill>
                    <a:blip r:embed="rId8" cstate="print"/>
                    <a:srcRect/>
                    <a:stretch>
                      <a:fillRect/>
                    </a:stretch>
                  </pic:blipFill>
                  <pic:spPr bwMode="auto">
                    <a:xfrm>
                      <a:off x="0" y="0"/>
                      <a:ext cx="3608035" cy="2144136"/>
                    </a:xfrm>
                    <a:prstGeom prst="rect">
                      <a:avLst/>
                    </a:prstGeom>
                    <a:noFill/>
                  </pic:spPr>
                </pic:pic>
              </a:graphicData>
            </a:graphic>
          </wp:inline>
        </w:drawing>
      </w:r>
    </w:p>
    <w:p w14:paraId="0B342AB0" w14:textId="77777777" w:rsidR="00126EEF" w:rsidRDefault="00126EEF">
      <w:pPr>
        <w:rPr>
          <w:rFonts w:ascii="Verdana" w:hAnsi="Verdana"/>
          <w:b/>
          <w:sz w:val="28"/>
          <w:szCs w:val="28"/>
          <w:lang w:eastAsia="en-US"/>
        </w:rPr>
      </w:pPr>
      <w:r>
        <w:rPr>
          <w:rFonts w:ascii="Verdana" w:hAnsi="Verdana"/>
          <w:b/>
          <w:sz w:val="28"/>
          <w:szCs w:val="28"/>
          <w:lang w:eastAsia="en-US"/>
        </w:rPr>
        <w:br w:type="page"/>
      </w:r>
    </w:p>
    <w:p w14:paraId="160A2055" w14:textId="57A5B596" w:rsidR="007C105D" w:rsidRPr="00556F3D" w:rsidRDefault="007C105D" w:rsidP="007C105D">
      <w:pPr>
        <w:autoSpaceDE w:val="0"/>
        <w:autoSpaceDN w:val="0"/>
        <w:adjustRightInd w:val="0"/>
        <w:jc w:val="both"/>
        <w:rPr>
          <w:rFonts w:ascii="Verdana" w:hAnsi="Verdana"/>
          <w:b/>
          <w:lang w:eastAsia="en-US"/>
        </w:rPr>
      </w:pPr>
      <w:r w:rsidRPr="00556F3D">
        <w:rPr>
          <w:rFonts w:ascii="Verdana" w:hAnsi="Verdana"/>
          <w:b/>
          <w:lang w:eastAsia="en-US"/>
        </w:rPr>
        <w:lastRenderedPageBreak/>
        <w:t>1. Redegørelse om mangfoldighed i bestyrelsen</w:t>
      </w:r>
    </w:p>
    <w:p w14:paraId="1D8707D1" w14:textId="77777777" w:rsidR="00FD22A2" w:rsidRPr="00556F3D" w:rsidRDefault="00FD22A2" w:rsidP="006C6DC0">
      <w:pPr>
        <w:ind w:right="279"/>
        <w:rPr>
          <w:rFonts w:ascii="Verdana" w:hAnsi="Verdana"/>
          <w:sz w:val="20"/>
          <w:szCs w:val="20"/>
        </w:rPr>
      </w:pPr>
      <w:r w:rsidRPr="00556F3D">
        <w:rPr>
          <w:rFonts w:ascii="Verdana" w:hAnsi="Verdana"/>
          <w:sz w:val="20"/>
          <w:szCs w:val="20"/>
        </w:rPr>
        <w:t>Bank</w:t>
      </w:r>
      <w:r w:rsidR="006C6DC0" w:rsidRPr="00556F3D">
        <w:rPr>
          <w:rFonts w:ascii="Verdana" w:hAnsi="Verdana"/>
          <w:sz w:val="20"/>
          <w:szCs w:val="20"/>
        </w:rPr>
        <w:t xml:space="preserve">ens bestyrelse har </w:t>
      </w:r>
      <w:r w:rsidRPr="00556F3D">
        <w:rPr>
          <w:rFonts w:ascii="Verdana" w:hAnsi="Verdana"/>
          <w:sz w:val="20"/>
          <w:szCs w:val="20"/>
        </w:rPr>
        <w:t>vedtaget en politik for mangfoldighed i bankens bestyrelse.</w:t>
      </w:r>
      <w:r w:rsidR="006C6DC0" w:rsidRPr="00556F3D">
        <w:rPr>
          <w:rFonts w:ascii="Verdana" w:hAnsi="Verdana"/>
          <w:sz w:val="20"/>
          <w:szCs w:val="20"/>
        </w:rPr>
        <w:t xml:space="preserve"> </w:t>
      </w:r>
      <w:r w:rsidRPr="00556F3D">
        <w:rPr>
          <w:rFonts w:ascii="Verdana" w:hAnsi="Verdana"/>
          <w:sz w:val="20"/>
          <w:szCs w:val="20"/>
        </w:rPr>
        <w:t>Med politikken ønsker bestyrelsen at fremme den for banken relevante og nødvendige mangfoldighed i bestyrelsen.</w:t>
      </w:r>
      <w:r w:rsidR="0063365D" w:rsidRPr="00556F3D">
        <w:rPr>
          <w:rFonts w:ascii="Verdana" w:hAnsi="Verdana"/>
          <w:sz w:val="20"/>
          <w:szCs w:val="20"/>
        </w:rPr>
        <w:t xml:space="preserve"> </w:t>
      </w:r>
      <w:r w:rsidRPr="00556F3D">
        <w:rPr>
          <w:rFonts w:ascii="Verdana" w:hAnsi="Verdana"/>
          <w:sz w:val="20"/>
          <w:szCs w:val="20"/>
        </w:rPr>
        <w:t xml:space="preserve">Bestyrelsen </w:t>
      </w:r>
    </w:p>
    <w:p w14:paraId="60439379" w14:textId="77777777" w:rsidR="00FD22A2" w:rsidRPr="00556F3D" w:rsidRDefault="00FD22A2" w:rsidP="00FD22A2">
      <w:pPr>
        <w:pStyle w:val="Brdtekst10"/>
        <w:rPr>
          <w:spacing w:val="0"/>
          <w:position w:val="0"/>
          <w:sz w:val="20"/>
          <w:szCs w:val="20"/>
        </w:rPr>
      </w:pPr>
    </w:p>
    <w:p w14:paraId="1B7D6BCA" w14:textId="79EE18E6" w:rsidR="00FD22A2" w:rsidRPr="00556F3D" w:rsidRDefault="00FD22A2" w:rsidP="00556F3D">
      <w:pPr>
        <w:pStyle w:val="Brdtekst10"/>
        <w:numPr>
          <w:ilvl w:val="0"/>
          <w:numId w:val="37"/>
        </w:numPr>
        <w:ind w:right="-96"/>
        <w:rPr>
          <w:spacing w:val="0"/>
          <w:position w:val="0"/>
          <w:sz w:val="20"/>
          <w:szCs w:val="20"/>
        </w:rPr>
      </w:pPr>
      <w:r w:rsidRPr="00556F3D">
        <w:rPr>
          <w:spacing w:val="0"/>
          <w:position w:val="0"/>
          <w:sz w:val="20"/>
          <w:szCs w:val="20"/>
        </w:rPr>
        <w:t>ønsker en sammensætning ud fra forskellighed i kompetencer og baggrunde og vægter især behovet for mangfoldighed i forskelle i faglighed, erhvervserfaringer, køn og alder</w:t>
      </w:r>
    </w:p>
    <w:p w14:paraId="3E3E1DC6" w14:textId="77777777" w:rsidR="00126EEF" w:rsidRPr="00556F3D" w:rsidRDefault="00126EEF" w:rsidP="00556F3D">
      <w:pPr>
        <w:pStyle w:val="Brdtekst10"/>
        <w:ind w:left="720" w:right="-96"/>
        <w:rPr>
          <w:spacing w:val="0"/>
          <w:position w:val="0"/>
          <w:sz w:val="20"/>
          <w:szCs w:val="20"/>
        </w:rPr>
      </w:pPr>
    </w:p>
    <w:p w14:paraId="359CEE43" w14:textId="78496927" w:rsidR="00FD22A2" w:rsidRPr="00556F3D" w:rsidRDefault="00FD22A2" w:rsidP="00556F3D">
      <w:pPr>
        <w:pStyle w:val="Brdtekst10"/>
        <w:numPr>
          <w:ilvl w:val="0"/>
          <w:numId w:val="37"/>
        </w:numPr>
        <w:ind w:right="-96"/>
        <w:rPr>
          <w:spacing w:val="0"/>
          <w:position w:val="0"/>
          <w:sz w:val="20"/>
          <w:szCs w:val="20"/>
        </w:rPr>
      </w:pPr>
      <w:r w:rsidRPr="00556F3D">
        <w:rPr>
          <w:spacing w:val="0"/>
          <w:position w:val="0"/>
          <w:sz w:val="20"/>
          <w:szCs w:val="20"/>
        </w:rPr>
        <w:t>ser mangfoldighed som en styrke, der kan bidrage positivt til bankens udvikling, risikostyring, robusthed, succes og væks</w:t>
      </w:r>
      <w:r w:rsidR="00126EEF" w:rsidRPr="00556F3D">
        <w:rPr>
          <w:spacing w:val="0"/>
          <w:position w:val="0"/>
          <w:sz w:val="20"/>
          <w:szCs w:val="20"/>
        </w:rPr>
        <w:t>t</w:t>
      </w:r>
    </w:p>
    <w:p w14:paraId="3353FB6C" w14:textId="77777777" w:rsidR="00126EEF" w:rsidRPr="00556F3D" w:rsidRDefault="00126EEF" w:rsidP="00556F3D">
      <w:pPr>
        <w:pStyle w:val="Brdtekst10"/>
        <w:ind w:right="-96"/>
        <w:rPr>
          <w:spacing w:val="0"/>
          <w:position w:val="0"/>
          <w:sz w:val="20"/>
          <w:szCs w:val="20"/>
        </w:rPr>
      </w:pPr>
    </w:p>
    <w:p w14:paraId="606D5DEC" w14:textId="5692BE2D" w:rsidR="00FD22A2" w:rsidRPr="00556F3D" w:rsidRDefault="00FD22A2" w:rsidP="00556F3D">
      <w:pPr>
        <w:pStyle w:val="Brdtekst10"/>
        <w:numPr>
          <w:ilvl w:val="0"/>
          <w:numId w:val="37"/>
        </w:numPr>
        <w:ind w:right="-96"/>
        <w:rPr>
          <w:spacing w:val="0"/>
          <w:position w:val="0"/>
          <w:sz w:val="20"/>
          <w:szCs w:val="20"/>
        </w:rPr>
      </w:pPr>
      <w:r w:rsidRPr="00556F3D">
        <w:rPr>
          <w:spacing w:val="0"/>
          <w:position w:val="0"/>
          <w:sz w:val="20"/>
          <w:szCs w:val="20"/>
        </w:rPr>
        <w:t>ønsker via mangfoldighed at øge kvaliteten af arbejdet og samspillet i bestyrelsen – blandt andet gennem en forskelligartet tilgang til ledelsesmæssige opgaver</w:t>
      </w:r>
    </w:p>
    <w:p w14:paraId="5696AB13" w14:textId="77777777" w:rsidR="00126EEF" w:rsidRPr="00556F3D" w:rsidRDefault="00126EEF" w:rsidP="00556F3D">
      <w:pPr>
        <w:pStyle w:val="Brdtekst10"/>
        <w:ind w:right="-96"/>
        <w:rPr>
          <w:spacing w:val="0"/>
          <w:position w:val="0"/>
          <w:sz w:val="20"/>
          <w:szCs w:val="20"/>
        </w:rPr>
      </w:pPr>
    </w:p>
    <w:p w14:paraId="5EB921EA" w14:textId="77777777" w:rsidR="00FD22A2" w:rsidRPr="00556F3D" w:rsidRDefault="00FD22A2" w:rsidP="00556F3D">
      <w:pPr>
        <w:pStyle w:val="Brdtekst10"/>
        <w:numPr>
          <w:ilvl w:val="0"/>
          <w:numId w:val="37"/>
        </w:numPr>
        <w:ind w:right="-663"/>
        <w:rPr>
          <w:spacing w:val="0"/>
          <w:position w:val="0"/>
          <w:sz w:val="20"/>
          <w:szCs w:val="20"/>
        </w:rPr>
      </w:pPr>
      <w:r w:rsidRPr="00556F3D">
        <w:rPr>
          <w:spacing w:val="0"/>
          <w:position w:val="0"/>
          <w:sz w:val="20"/>
          <w:szCs w:val="20"/>
        </w:rPr>
        <w:t>lægger vægt på, at der sker en fyldestgørende behandling af alle emner i bestyrelsen.</w:t>
      </w:r>
    </w:p>
    <w:p w14:paraId="7F56FF85" w14:textId="77777777" w:rsidR="00FD22A2" w:rsidRPr="00556F3D" w:rsidRDefault="00FD22A2" w:rsidP="00FD22A2">
      <w:pPr>
        <w:pStyle w:val="Brdtekst10"/>
        <w:rPr>
          <w:spacing w:val="0"/>
          <w:position w:val="0"/>
          <w:sz w:val="20"/>
          <w:szCs w:val="20"/>
        </w:rPr>
      </w:pPr>
    </w:p>
    <w:p w14:paraId="479598A3" w14:textId="77777777" w:rsidR="00FD22A2" w:rsidRPr="00556F3D" w:rsidRDefault="00FD22A2" w:rsidP="00FD22A2">
      <w:pPr>
        <w:pStyle w:val="Brdtekst10"/>
        <w:rPr>
          <w:spacing w:val="0"/>
          <w:position w:val="0"/>
          <w:sz w:val="20"/>
          <w:szCs w:val="20"/>
        </w:rPr>
      </w:pPr>
      <w:r w:rsidRPr="00556F3D">
        <w:rPr>
          <w:spacing w:val="0"/>
          <w:position w:val="0"/>
          <w:sz w:val="20"/>
          <w:szCs w:val="20"/>
        </w:rPr>
        <w:t>For at fremme en tilstrækkelig diversitet i kvalifikationer og kompetencer blandt bestyrelsens medlemmer og sikre optimalt udbytte af arbejdet med mangfoldighed i bestyrelsen, ønsker bestyrelsen at fokusere på de nedennævnte områder.</w:t>
      </w:r>
    </w:p>
    <w:p w14:paraId="0B89B57E" w14:textId="77777777" w:rsidR="00126EEF" w:rsidRPr="00556F3D" w:rsidRDefault="00126EEF" w:rsidP="006C6DC0">
      <w:pPr>
        <w:pStyle w:val="Brdtekst10"/>
        <w:rPr>
          <w:b/>
          <w:spacing w:val="0"/>
          <w:position w:val="0"/>
          <w:sz w:val="20"/>
          <w:szCs w:val="20"/>
        </w:rPr>
      </w:pPr>
    </w:p>
    <w:p w14:paraId="6A93053D" w14:textId="77777777" w:rsidR="00126EEF" w:rsidRPr="00556F3D" w:rsidRDefault="00126EEF" w:rsidP="006C6DC0">
      <w:pPr>
        <w:pStyle w:val="Brdtekst10"/>
        <w:rPr>
          <w:b/>
          <w:spacing w:val="0"/>
          <w:position w:val="0"/>
          <w:sz w:val="20"/>
          <w:szCs w:val="20"/>
        </w:rPr>
      </w:pPr>
    </w:p>
    <w:p w14:paraId="2C44FD7D" w14:textId="77777777" w:rsidR="00126EEF" w:rsidRPr="00556F3D" w:rsidRDefault="00126EEF" w:rsidP="006C6DC0">
      <w:pPr>
        <w:pStyle w:val="Brdtekst10"/>
        <w:rPr>
          <w:b/>
          <w:spacing w:val="0"/>
          <w:position w:val="0"/>
          <w:sz w:val="20"/>
          <w:szCs w:val="20"/>
        </w:rPr>
      </w:pPr>
    </w:p>
    <w:p w14:paraId="5846923E" w14:textId="253CE5B4" w:rsidR="006C6DC0" w:rsidRPr="00556F3D" w:rsidRDefault="006C6DC0" w:rsidP="006C6DC0">
      <w:pPr>
        <w:pStyle w:val="Brdtekst10"/>
        <w:rPr>
          <w:b/>
          <w:spacing w:val="0"/>
          <w:position w:val="0"/>
          <w:sz w:val="20"/>
          <w:szCs w:val="20"/>
        </w:rPr>
      </w:pPr>
      <w:r w:rsidRPr="00556F3D">
        <w:rPr>
          <w:b/>
          <w:spacing w:val="0"/>
          <w:position w:val="0"/>
          <w:sz w:val="20"/>
          <w:szCs w:val="20"/>
        </w:rPr>
        <w:t>Ligelig fordeling af begge køn</w:t>
      </w:r>
    </w:p>
    <w:p w14:paraId="232F7A6B" w14:textId="614B6A3B" w:rsidR="00126EEF" w:rsidRPr="00556F3D" w:rsidRDefault="00126EEF" w:rsidP="00556F3D">
      <w:pPr>
        <w:autoSpaceDE w:val="0"/>
        <w:autoSpaceDN w:val="0"/>
        <w:adjustRightInd w:val="0"/>
        <w:ind w:right="-663"/>
        <w:rPr>
          <w:rFonts w:ascii="Verdana" w:hAnsi="Verdana" w:cs="Verdana"/>
          <w:sz w:val="20"/>
          <w:szCs w:val="20"/>
        </w:rPr>
      </w:pPr>
      <w:r w:rsidRPr="00556F3D">
        <w:rPr>
          <w:rFonts w:ascii="Verdana" w:hAnsi="Verdana"/>
          <w:sz w:val="20"/>
          <w:szCs w:val="20"/>
        </w:rPr>
        <w:t>Bankens bestyrelse fastsat det mål, at det underrepræsenterede køn senest efter generalforsamlingen i 2026 skal udgøre 40 % bankens bestyrelse. (</w:t>
      </w:r>
      <w:r w:rsidRPr="00556F3D">
        <w:rPr>
          <w:rFonts w:ascii="Verdana" w:hAnsi="Verdana" w:cs="Verdana"/>
          <w:sz w:val="20"/>
          <w:szCs w:val="20"/>
        </w:rPr>
        <w:t>Bankens bestyrelse består januar 2023 af 1 kvinde og 5 mænd.)</w:t>
      </w:r>
    </w:p>
    <w:p w14:paraId="26652BBE" w14:textId="6F782366" w:rsidR="006C6DC0" w:rsidRPr="00556F3D" w:rsidRDefault="006C6DC0" w:rsidP="00556F3D">
      <w:pPr>
        <w:autoSpaceDE w:val="0"/>
        <w:autoSpaceDN w:val="0"/>
        <w:adjustRightInd w:val="0"/>
        <w:ind w:right="-663"/>
        <w:rPr>
          <w:rFonts w:ascii="Verdana" w:hAnsi="Verdana"/>
          <w:sz w:val="20"/>
          <w:szCs w:val="20"/>
        </w:rPr>
      </w:pPr>
    </w:p>
    <w:p w14:paraId="124BDBFD" w14:textId="77777777" w:rsidR="006C6DC0" w:rsidRPr="00556F3D" w:rsidRDefault="006C6DC0" w:rsidP="00126EEF">
      <w:pPr>
        <w:pStyle w:val="Brdtekst10"/>
        <w:ind w:right="-663"/>
        <w:rPr>
          <w:spacing w:val="0"/>
          <w:position w:val="0"/>
          <w:sz w:val="20"/>
          <w:szCs w:val="20"/>
        </w:rPr>
      </w:pPr>
    </w:p>
    <w:p w14:paraId="034322B9" w14:textId="77777777" w:rsidR="00FD22A2" w:rsidRPr="00556F3D" w:rsidRDefault="00FD22A2" w:rsidP="00FD22A2">
      <w:pPr>
        <w:pStyle w:val="Brdtekst10"/>
        <w:rPr>
          <w:spacing w:val="0"/>
          <w:position w:val="0"/>
          <w:sz w:val="20"/>
          <w:szCs w:val="20"/>
        </w:rPr>
      </w:pPr>
    </w:p>
    <w:p w14:paraId="4197D452" w14:textId="77777777" w:rsidR="0063365D" w:rsidRPr="00556F3D" w:rsidRDefault="0063365D" w:rsidP="00FD22A2">
      <w:pPr>
        <w:pStyle w:val="Brdtekst10"/>
        <w:rPr>
          <w:spacing w:val="0"/>
          <w:position w:val="0"/>
          <w:sz w:val="20"/>
          <w:szCs w:val="20"/>
        </w:rPr>
      </w:pPr>
    </w:p>
    <w:p w14:paraId="78B921B5" w14:textId="77777777" w:rsidR="00E80A25" w:rsidRPr="00556F3D" w:rsidRDefault="00E80A25">
      <w:pPr>
        <w:rPr>
          <w:rFonts w:ascii="Verdana" w:hAnsi="Verdana"/>
          <w:b/>
          <w:sz w:val="20"/>
          <w:szCs w:val="20"/>
          <w:lang w:eastAsia="en-US"/>
        </w:rPr>
      </w:pPr>
      <w:r w:rsidRPr="00556F3D">
        <w:rPr>
          <w:rFonts w:ascii="Verdana" w:hAnsi="Verdana"/>
          <w:b/>
          <w:sz w:val="20"/>
          <w:szCs w:val="20"/>
          <w:lang w:eastAsia="en-US"/>
        </w:rPr>
        <w:br w:type="page"/>
      </w:r>
    </w:p>
    <w:p w14:paraId="714F1E61" w14:textId="77777777" w:rsidR="006A1CAC" w:rsidRPr="00556F3D" w:rsidRDefault="006A1CAC" w:rsidP="006A1CAC">
      <w:pPr>
        <w:autoSpaceDE w:val="0"/>
        <w:autoSpaceDN w:val="0"/>
        <w:adjustRightInd w:val="0"/>
        <w:jc w:val="both"/>
        <w:rPr>
          <w:rFonts w:ascii="Verdana" w:hAnsi="Verdana"/>
          <w:b/>
          <w:lang w:eastAsia="en-US"/>
        </w:rPr>
      </w:pPr>
      <w:r w:rsidRPr="00556F3D">
        <w:rPr>
          <w:rFonts w:ascii="Verdana" w:hAnsi="Verdana"/>
          <w:b/>
          <w:lang w:eastAsia="en-US"/>
        </w:rPr>
        <w:lastRenderedPageBreak/>
        <w:t>2. Redegørelse om kollektiv viden i bestyrelsen</w:t>
      </w:r>
    </w:p>
    <w:p w14:paraId="034D525F" w14:textId="77777777" w:rsidR="006C6DC0" w:rsidRPr="00556F3D" w:rsidRDefault="006C6DC0" w:rsidP="001724D7">
      <w:pPr>
        <w:pStyle w:val="Brdtekst10"/>
        <w:ind w:right="-947"/>
        <w:rPr>
          <w:spacing w:val="0"/>
          <w:position w:val="0"/>
          <w:sz w:val="20"/>
          <w:szCs w:val="20"/>
        </w:rPr>
      </w:pPr>
      <w:r w:rsidRPr="00556F3D">
        <w:rPr>
          <w:spacing w:val="0"/>
          <w:position w:val="0"/>
          <w:sz w:val="20"/>
          <w:szCs w:val="20"/>
        </w:rPr>
        <w:t>Bestyrelsen inddrager på relevant vis de krav til bestyrelsens kompetencer og sel</w:t>
      </w:r>
      <w:r w:rsidR="00E80A25" w:rsidRPr="00556F3D">
        <w:rPr>
          <w:spacing w:val="0"/>
          <w:position w:val="0"/>
          <w:sz w:val="20"/>
          <w:szCs w:val="20"/>
        </w:rPr>
        <w:t>vevaluering, der er fastlagt i L</w:t>
      </w:r>
      <w:r w:rsidRPr="00556F3D">
        <w:rPr>
          <w:spacing w:val="0"/>
          <w:position w:val="0"/>
          <w:sz w:val="20"/>
          <w:szCs w:val="20"/>
        </w:rPr>
        <w:t>ov om finansiel virksomhed, herunder § 64 og § 70, stk. 4, ledelsesbekendtgørelsen, Finanstilsynets vejledning om bestyrelsens selvevaluering, Finansrådets ledelseskodeks og anbefalinger om god selskabsledelse (</w:t>
      </w:r>
      <w:proofErr w:type="spellStart"/>
      <w:r w:rsidRPr="00556F3D">
        <w:rPr>
          <w:spacing w:val="0"/>
          <w:position w:val="0"/>
          <w:sz w:val="20"/>
          <w:szCs w:val="20"/>
        </w:rPr>
        <w:t>Corporate</w:t>
      </w:r>
      <w:proofErr w:type="spellEnd"/>
      <w:r w:rsidRPr="00556F3D">
        <w:rPr>
          <w:spacing w:val="0"/>
          <w:position w:val="0"/>
          <w:sz w:val="20"/>
          <w:szCs w:val="20"/>
        </w:rPr>
        <w:t xml:space="preserve"> </w:t>
      </w:r>
      <w:proofErr w:type="spellStart"/>
      <w:r w:rsidRPr="00556F3D">
        <w:rPr>
          <w:spacing w:val="0"/>
          <w:position w:val="0"/>
          <w:sz w:val="20"/>
          <w:szCs w:val="20"/>
        </w:rPr>
        <w:t>Governance</w:t>
      </w:r>
      <w:proofErr w:type="spellEnd"/>
      <w:r w:rsidRPr="00556F3D">
        <w:rPr>
          <w:spacing w:val="0"/>
          <w:position w:val="0"/>
          <w:sz w:val="20"/>
          <w:szCs w:val="20"/>
        </w:rPr>
        <w:t>).</w:t>
      </w:r>
    </w:p>
    <w:p w14:paraId="485DC5FA" w14:textId="77777777" w:rsidR="006C6DC0" w:rsidRPr="00556F3D" w:rsidRDefault="006C6DC0" w:rsidP="006C6DC0">
      <w:pPr>
        <w:pStyle w:val="Brdtekst10"/>
        <w:rPr>
          <w:spacing w:val="0"/>
          <w:position w:val="0"/>
          <w:sz w:val="20"/>
          <w:szCs w:val="20"/>
        </w:rPr>
      </w:pPr>
    </w:p>
    <w:p w14:paraId="5080DBE4" w14:textId="77777777" w:rsidR="006C6DC0" w:rsidRPr="00556F3D" w:rsidRDefault="006C6DC0" w:rsidP="006C6DC0">
      <w:pPr>
        <w:pStyle w:val="brdtekst1"/>
        <w:spacing w:before="0" w:beforeAutospacing="0" w:after="0" w:afterAutospacing="0"/>
        <w:rPr>
          <w:rFonts w:ascii="Verdana" w:hAnsi="Verdana"/>
          <w:color w:val="auto"/>
          <w:sz w:val="20"/>
          <w:szCs w:val="20"/>
        </w:rPr>
      </w:pPr>
      <w:r w:rsidRPr="00556F3D">
        <w:rPr>
          <w:rFonts w:ascii="Verdana" w:hAnsi="Verdana"/>
          <w:color w:val="auto"/>
          <w:sz w:val="20"/>
          <w:szCs w:val="20"/>
        </w:rPr>
        <w:t>Bestyrelsens indstilling af kandidater til besty</w:t>
      </w:r>
      <w:r w:rsidRPr="00556F3D">
        <w:rPr>
          <w:rFonts w:ascii="Verdana" w:hAnsi="Verdana"/>
          <w:color w:val="auto"/>
          <w:sz w:val="20"/>
          <w:szCs w:val="20"/>
        </w:rPr>
        <w:softHyphen/>
        <w:t xml:space="preserve">relsen sker </w:t>
      </w:r>
    </w:p>
    <w:p w14:paraId="7A80A306" w14:textId="77777777" w:rsidR="006C6DC0" w:rsidRPr="00556F3D" w:rsidRDefault="006C6DC0" w:rsidP="006C6DC0">
      <w:pPr>
        <w:pStyle w:val="brdtekst1"/>
        <w:spacing w:before="0" w:beforeAutospacing="0" w:after="0" w:afterAutospacing="0"/>
        <w:ind w:right="-380"/>
        <w:rPr>
          <w:rFonts w:ascii="Verdana" w:hAnsi="Verdana"/>
          <w:color w:val="auto"/>
          <w:sz w:val="20"/>
          <w:szCs w:val="20"/>
        </w:rPr>
      </w:pPr>
    </w:p>
    <w:p w14:paraId="33FB1E48" w14:textId="538B2031" w:rsidR="006C6DC0" w:rsidRPr="00556F3D" w:rsidRDefault="006C6DC0" w:rsidP="006C6DC0">
      <w:pPr>
        <w:pStyle w:val="brdtekst1"/>
        <w:numPr>
          <w:ilvl w:val="0"/>
          <w:numId w:val="19"/>
        </w:numPr>
        <w:spacing w:before="0" w:beforeAutospacing="0" w:after="0" w:afterAutospacing="0"/>
        <w:ind w:right="-380"/>
        <w:rPr>
          <w:rFonts w:ascii="Verdana" w:hAnsi="Verdana"/>
          <w:color w:val="auto"/>
          <w:sz w:val="20"/>
          <w:szCs w:val="20"/>
        </w:rPr>
      </w:pPr>
      <w:r w:rsidRPr="00556F3D">
        <w:rPr>
          <w:rFonts w:ascii="Verdana" w:hAnsi="Verdana"/>
          <w:color w:val="auto"/>
          <w:sz w:val="20"/>
          <w:szCs w:val="20"/>
        </w:rPr>
        <w:t>på baggrund af en åben proces i bestyrelsen, hvor der tages udgangspunkt i den af bestyrelsen vedtagne kom</w:t>
      </w:r>
      <w:r w:rsidRPr="00556F3D">
        <w:rPr>
          <w:rFonts w:ascii="Verdana" w:hAnsi="Verdana"/>
          <w:color w:val="auto"/>
          <w:sz w:val="20"/>
          <w:szCs w:val="20"/>
        </w:rPr>
        <w:softHyphen/>
        <w:t>pe</w:t>
      </w:r>
      <w:r w:rsidRPr="00556F3D">
        <w:rPr>
          <w:rFonts w:ascii="Verdana" w:hAnsi="Verdana"/>
          <w:color w:val="auto"/>
          <w:sz w:val="20"/>
          <w:szCs w:val="20"/>
        </w:rPr>
        <w:softHyphen/>
        <w:t>tence</w:t>
      </w:r>
      <w:r w:rsidRPr="00556F3D">
        <w:rPr>
          <w:rFonts w:ascii="Verdana" w:hAnsi="Verdana"/>
          <w:color w:val="auto"/>
          <w:sz w:val="20"/>
          <w:szCs w:val="20"/>
        </w:rPr>
        <w:softHyphen/>
        <w:t>profil for be</w:t>
      </w:r>
      <w:r w:rsidRPr="00556F3D">
        <w:rPr>
          <w:rFonts w:ascii="Verdana" w:hAnsi="Verdana"/>
          <w:color w:val="auto"/>
          <w:sz w:val="20"/>
          <w:szCs w:val="20"/>
        </w:rPr>
        <w:softHyphen/>
        <w:t>styrel</w:t>
      </w:r>
      <w:r w:rsidRPr="00556F3D">
        <w:rPr>
          <w:rFonts w:ascii="Verdana" w:hAnsi="Verdana"/>
          <w:color w:val="auto"/>
          <w:sz w:val="20"/>
          <w:szCs w:val="20"/>
        </w:rPr>
        <w:softHyphen/>
        <w:t>sen</w:t>
      </w:r>
    </w:p>
    <w:p w14:paraId="1B5EEA72" w14:textId="77777777" w:rsidR="00126EEF" w:rsidRPr="00556F3D" w:rsidRDefault="00126EEF" w:rsidP="00126EEF">
      <w:pPr>
        <w:pStyle w:val="brdtekst1"/>
        <w:spacing w:before="0" w:beforeAutospacing="0" w:after="0" w:afterAutospacing="0"/>
        <w:ind w:left="720" w:right="-380"/>
        <w:rPr>
          <w:rFonts w:ascii="Verdana" w:hAnsi="Verdana"/>
          <w:color w:val="auto"/>
          <w:sz w:val="20"/>
          <w:szCs w:val="20"/>
        </w:rPr>
      </w:pPr>
    </w:p>
    <w:p w14:paraId="43C588CC" w14:textId="76217343" w:rsidR="006C6DC0" w:rsidRPr="00556F3D" w:rsidRDefault="006C6DC0" w:rsidP="00556F3D">
      <w:pPr>
        <w:pStyle w:val="brdtekst1"/>
        <w:numPr>
          <w:ilvl w:val="0"/>
          <w:numId w:val="19"/>
        </w:numPr>
        <w:spacing w:before="0" w:beforeAutospacing="0" w:after="0" w:afterAutospacing="0"/>
        <w:ind w:right="-663"/>
        <w:rPr>
          <w:rFonts w:ascii="Verdana" w:hAnsi="Verdana"/>
          <w:color w:val="auto"/>
          <w:sz w:val="20"/>
          <w:szCs w:val="20"/>
        </w:rPr>
      </w:pPr>
      <w:r w:rsidRPr="00556F3D">
        <w:rPr>
          <w:rFonts w:ascii="Verdana" w:hAnsi="Verdana"/>
          <w:color w:val="auto"/>
          <w:sz w:val="20"/>
          <w:szCs w:val="20"/>
        </w:rPr>
        <w:t>i overensstemmelse med den af bestyrelsen ved</w:t>
      </w:r>
      <w:r w:rsidRPr="00556F3D">
        <w:rPr>
          <w:rFonts w:ascii="Verdana" w:hAnsi="Verdana"/>
          <w:color w:val="auto"/>
          <w:sz w:val="20"/>
          <w:szCs w:val="20"/>
        </w:rPr>
        <w:softHyphen/>
        <w:t>tagne kompetenceprofil for bestyrelsen</w:t>
      </w:r>
    </w:p>
    <w:p w14:paraId="7C4FC7E0" w14:textId="77777777" w:rsidR="00126EEF" w:rsidRPr="00556F3D" w:rsidRDefault="00126EEF" w:rsidP="00126EEF">
      <w:pPr>
        <w:pStyle w:val="brdtekst1"/>
        <w:spacing w:before="0" w:beforeAutospacing="0" w:after="0" w:afterAutospacing="0"/>
        <w:ind w:right="-380"/>
        <w:rPr>
          <w:rFonts w:ascii="Verdana" w:hAnsi="Verdana"/>
          <w:color w:val="auto"/>
          <w:sz w:val="20"/>
          <w:szCs w:val="20"/>
        </w:rPr>
      </w:pPr>
    </w:p>
    <w:p w14:paraId="0C1DCF62" w14:textId="77777777" w:rsidR="006C6DC0" w:rsidRPr="00556F3D" w:rsidRDefault="006C6DC0" w:rsidP="006C6DC0">
      <w:pPr>
        <w:pStyle w:val="brdtekst1"/>
        <w:numPr>
          <w:ilvl w:val="0"/>
          <w:numId w:val="19"/>
        </w:numPr>
        <w:spacing w:before="0" w:beforeAutospacing="0" w:after="0" w:afterAutospacing="0"/>
        <w:ind w:right="-380"/>
        <w:rPr>
          <w:rFonts w:ascii="Verdana" w:hAnsi="Verdana"/>
          <w:color w:val="auto"/>
          <w:sz w:val="20"/>
          <w:szCs w:val="20"/>
        </w:rPr>
      </w:pPr>
      <w:r w:rsidRPr="00556F3D">
        <w:rPr>
          <w:rFonts w:ascii="Verdana" w:hAnsi="Verdana"/>
          <w:color w:val="auto"/>
          <w:sz w:val="20"/>
          <w:szCs w:val="20"/>
        </w:rPr>
        <w:t>under hensyntagen til behovet for mang</w:t>
      </w:r>
      <w:r w:rsidRPr="00556F3D">
        <w:rPr>
          <w:rFonts w:ascii="Verdana" w:hAnsi="Verdana"/>
          <w:color w:val="auto"/>
          <w:sz w:val="20"/>
          <w:szCs w:val="20"/>
        </w:rPr>
        <w:softHyphen/>
        <w:t>foldighed i relation til erfaring, køn og alder m.v. – bl.a. med udgangspunkt i bankens måltal og politik for at øge andelen af det underrepræsenterede køn.</w:t>
      </w:r>
    </w:p>
    <w:p w14:paraId="6EA98AD6" w14:textId="77777777" w:rsidR="006C6DC0" w:rsidRPr="00556F3D" w:rsidRDefault="006C6DC0" w:rsidP="006C6DC0">
      <w:pPr>
        <w:pStyle w:val="Brdtekst10"/>
        <w:rPr>
          <w:spacing w:val="0"/>
          <w:position w:val="0"/>
          <w:sz w:val="20"/>
          <w:szCs w:val="20"/>
        </w:rPr>
      </w:pPr>
    </w:p>
    <w:p w14:paraId="77D819C1" w14:textId="77777777" w:rsidR="00556F3D" w:rsidRDefault="006C6DC0" w:rsidP="00556F3D">
      <w:pPr>
        <w:pStyle w:val="Brdtekst10"/>
        <w:ind w:right="-522"/>
        <w:rPr>
          <w:spacing w:val="0"/>
          <w:position w:val="0"/>
          <w:sz w:val="20"/>
          <w:szCs w:val="20"/>
        </w:rPr>
      </w:pPr>
      <w:r w:rsidRPr="00556F3D">
        <w:rPr>
          <w:spacing w:val="0"/>
          <w:position w:val="0"/>
          <w:sz w:val="20"/>
          <w:szCs w:val="20"/>
        </w:rPr>
        <w:t xml:space="preserve">Bestyrelsen har ved rekruttering af kandidater til bestyrelsen fokus på at tiltrække kandidater med forskellige kompetencer, baggrunde, viden og ressourcer, der modsvarer bankens forretningsmodel og prioriteringer nu og i fremtiden. Derfor tillægges også de følgende </w:t>
      </w:r>
    </w:p>
    <w:p w14:paraId="79402255" w14:textId="10CBDC88" w:rsidR="006C6DC0" w:rsidRPr="00556F3D" w:rsidRDefault="006C6DC0" w:rsidP="00556F3D">
      <w:pPr>
        <w:pStyle w:val="Brdtekst10"/>
        <w:ind w:right="-522"/>
        <w:rPr>
          <w:spacing w:val="0"/>
          <w:position w:val="0"/>
          <w:sz w:val="20"/>
          <w:szCs w:val="20"/>
        </w:rPr>
      </w:pPr>
      <w:r w:rsidRPr="00556F3D">
        <w:rPr>
          <w:spacing w:val="0"/>
          <w:position w:val="0"/>
          <w:sz w:val="20"/>
          <w:szCs w:val="20"/>
        </w:rPr>
        <w:t>kvalifikationer og kompetencer, der kan være opnået på baggrund af den enkelte kandidats uddannelsesmæssige, erhvervsmæssige og/eller personlige erfaring, vægt:</w:t>
      </w:r>
    </w:p>
    <w:p w14:paraId="2C721AFB" w14:textId="77777777" w:rsidR="006C6DC0" w:rsidRPr="00556F3D" w:rsidRDefault="006C6DC0" w:rsidP="006C6DC0">
      <w:pPr>
        <w:pStyle w:val="Brdtekst10"/>
        <w:rPr>
          <w:spacing w:val="0"/>
          <w:position w:val="0"/>
          <w:sz w:val="20"/>
          <w:szCs w:val="20"/>
        </w:rPr>
      </w:pPr>
    </w:p>
    <w:p w14:paraId="3081CBA7" w14:textId="3C0DB44A" w:rsidR="006C6DC0" w:rsidRPr="00556F3D" w:rsidRDefault="006C6DC0" w:rsidP="00556F3D">
      <w:pPr>
        <w:pStyle w:val="Brdtekst10"/>
        <w:numPr>
          <w:ilvl w:val="0"/>
          <w:numId w:val="38"/>
        </w:numPr>
        <w:ind w:right="-805"/>
        <w:rPr>
          <w:spacing w:val="0"/>
          <w:position w:val="0"/>
          <w:sz w:val="20"/>
          <w:szCs w:val="20"/>
        </w:rPr>
      </w:pPr>
      <w:r w:rsidRPr="00556F3D">
        <w:rPr>
          <w:spacing w:val="0"/>
          <w:position w:val="0"/>
          <w:sz w:val="20"/>
          <w:szCs w:val="20"/>
        </w:rPr>
        <w:t>Ledelseskompetence: bl.a. ledelseserfaring, strategi, risikostyring, eksekvering, kontrol</w:t>
      </w:r>
    </w:p>
    <w:p w14:paraId="74CA570B" w14:textId="77777777" w:rsidR="00126EEF" w:rsidRPr="00556F3D" w:rsidRDefault="00126EEF" w:rsidP="00126EEF">
      <w:pPr>
        <w:pStyle w:val="Brdtekst10"/>
        <w:ind w:left="360" w:right="-238"/>
        <w:rPr>
          <w:spacing w:val="0"/>
          <w:position w:val="0"/>
          <w:sz w:val="20"/>
          <w:szCs w:val="20"/>
        </w:rPr>
      </w:pPr>
    </w:p>
    <w:p w14:paraId="7E6E8F8B" w14:textId="5997FAAB" w:rsidR="006C6DC0" w:rsidRPr="00556F3D" w:rsidRDefault="006C6DC0" w:rsidP="006C6DC0">
      <w:pPr>
        <w:pStyle w:val="Brdtekst10"/>
        <w:numPr>
          <w:ilvl w:val="0"/>
          <w:numId w:val="38"/>
        </w:numPr>
        <w:ind w:right="-238"/>
        <w:rPr>
          <w:spacing w:val="0"/>
          <w:position w:val="0"/>
          <w:sz w:val="20"/>
          <w:szCs w:val="20"/>
        </w:rPr>
      </w:pPr>
      <w:r w:rsidRPr="00556F3D">
        <w:rPr>
          <w:spacing w:val="0"/>
          <w:position w:val="0"/>
          <w:sz w:val="20"/>
          <w:szCs w:val="20"/>
        </w:rPr>
        <w:t>Bestyrelseskompetence: bl.a. erfaring med bestyrelsesarbejde, forståelse, viden</w:t>
      </w:r>
    </w:p>
    <w:p w14:paraId="367852B4" w14:textId="77777777" w:rsidR="00126EEF" w:rsidRPr="00556F3D" w:rsidRDefault="00126EEF" w:rsidP="00126EEF">
      <w:pPr>
        <w:pStyle w:val="Brdtekst10"/>
        <w:ind w:right="-238"/>
        <w:rPr>
          <w:spacing w:val="0"/>
          <w:position w:val="0"/>
          <w:sz w:val="20"/>
          <w:szCs w:val="20"/>
        </w:rPr>
      </w:pPr>
    </w:p>
    <w:p w14:paraId="7285CB71" w14:textId="52AD3109" w:rsidR="006C6DC0" w:rsidRPr="00556F3D" w:rsidRDefault="006C6DC0" w:rsidP="006C6DC0">
      <w:pPr>
        <w:pStyle w:val="Brdtekst10"/>
        <w:numPr>
          <w:ilvl w:val="0"/>
          <w:numId w:val="38"/>
        </w:numPr>
        <w:ind w:right="-238"/>
        <w:rPr>
          <w:spacing w:val="0"/>
          <w:position w:val="0"/>
          <w:sz w:val="20"/>
          <w:szCs w:val="20"/>
        </w:rPr>
      </w:pPr>
      <w:r w:rsidRPr="00556F3D">
        <w:rPr>
          <w:spacing w:val="0"/>
          <w:position w:val="0"/>
          <w:sz w:val="20"/>
          <w:szCs w:val="20"/>
        </w:rPr>
        <w:t>Forretningskompetence: bl.a. evne til at omsætte ideer til forretning</w:t>
      </w:r>
    </w:p>
    <w:p w14:paraId="593EFC96" w14:textId="77777777" w:rsidR="00126EEF" w:rsidRPr="00556F3D" w:rsidRDefault="00126EEF" w:rsidP="00126EEF">
      <w:pPr>
        <w:pStyle w:val="Brdtekst10"/>
        <w:ind w:right="-238"/>
        <w:rPr>
          <w:spacing w:val="0"/>
          <w:position w:val="0"/>
          <w:sz w:val="20"/>
          <w:szCs w:val="20"/>
        </w:rPr>
      </w:pPr>
    </w:p>
    <w:p w14:paraId="11DAA950" w14:textId="7CBF1337" w:rsidR="006C6DC0" w:rsidRPr="00556F3D" w:rsidRDefault="006C6DC0" w:rsidP="006C6DC0">
      <w:pPr>
        <w:pStyle w:val="Brdtekst10"/>
        <w:numPr>
          <w:ilvl w:val="0"/>
          <w:numId w:val="38"/>
        </w:numPr>
        <w:ind w:right="-238"/>
        <w:rPr>
          <w:spacing w:val="0"/>
          <w:position w:val="0"/>
          <w:sz w:val="20"/>
          <w:szCs w:val="20"/>
        </w:rPr>
      </w:pPr>
      <w:r w:rsidRPr="00556F3D">
        <w:rPr>
          <w:spacing w:val="0"/>
          <w:position w:val="0"/>
          <w:sz w:val="20"/>
          <w:szCs w:val="20"/>
        </w:rPr>
        <w:t>Økonomikompetence: bl.a. evne til at forstå og respektere økonomiske forhold</w:t>
      </w:r>
    </w:p>
    <w:p w14:paraId="4951269B" w14:textId="77777777" w:rsidR="00126EEF" w:rsidRPr="00556F3D" w:rsidRDefault="00126EEF" w:rsidP="00126EEF">
      <w:pPr>
        <w:pStyle w:val="Brdtekst10"/>
        <w:ind w:left="720" w:right="-238"/>
        <w:rPr>
          <w:spacing w:val="0"/>
          <w:position w:val="0"/>
          <w:sz w:val="20"/>
          <w:szCs w:val="20"/>
        </w:rPr>
      </w:pPr>
    </w:p>
    <w:p w14:paraId="0C9E0DE6" w14:textId="4D56DDFF" w:rsidR="006C6DC0" w:rsidRPr="00556F3D" w:rsidRDefault="006C6DC0" w:rsidP="00556F3D">
      <w:pPr>
        <w:pStyle w:val="Brdtekst10"/>
        <w:numPr>
          <w:ilvl w:val="0"/>
          <w:numId w:val="38"/>
        </w:numPr>
        <w:ind w:right="-947"/>
        <w:rPr>
          <w:spacing w:val="0"/>
          <w:position w:val="0"/>
          <w:sz w:val="20"/>
          <w:szCs w:val="20"/>
        </w:rPr>
      </w:pPr>
      <w:r w:rsidRPr="00556F3D">
        <w:rPr>
          <w:spacing w:val="0"/>
          <w:position w:val="0"/>
          <w:sz w:val="20"/>
          <w:szCs w:val="20"/>
        </w:rPr>
        <w:t>Faglig kompetence: bl.a. kendskab til den finansielle sektor og dens konkurrenceforhold</w:t>
      </w:r>
    </w:p>
    <w:p w14:paraId="188F629F" w14:textId="77777777" w:rsidR="00126EEF" w:rsidRPr="00556F3D" w:rsidRDefault="00126EEF" w:rsidP="00126EEF">
      <w:pPr>
        <w:pStyle w:val="Brdtekst10"/>
        <w:ind w:right="-238"/>
        <w:rPr>
          <w:spacing w:val="0"/>
          <w:position w:val="0"/>
          <w:sz w:val="20"/>
          <w:szCs w:val="20"/>
        </w:rPr>
      </w:pPr>
    </w:p>
    <w:p w14:paraId="2687EDFF" w14:textId="25055653" w:rsidR="006C6DC0" w:rsidRPr="00556F3D" w:rsidRDefault="006C6DC0" w:rsidP="006C6DC0">
      <w:pPr>
        <w:pStyle w:val="Brdtekst10"/>
        <w:numPr>
          <w:ilvl w:val="0"/>
          <w:numId w:val="38"/>
        </w:numPr>
        <w:ind w:right="-238"/>
        <w:rPr>
          <w:spacing w:val="0"/>
          <w:position w:val="0"/>
          <w:sz w:val="20"/>
          <w:szCs w:val="20"/>
        </w:rPr>
      </w:pPr>
      <w:r w:rsidRPr="00556F3D">
        <w:rPr>
          <w:spacing w:val="0"/>
          <w:position w:val="0"/>
          <w:sz w:val="20"/>
          <w:szCs w:val="20"/>
        </w:rPr>
        <w:t>Almen kompetence: bl.a. indsigt i samfundsforhold, erhvervslivets forhold (generelt og på brancheniveau) og indsigt i den private sektors forhold</w:t>
      </w:r>
    </w:p>
    <w:p w14:paraId="58CD83B8" w14:textId="77777777" w:rsidR="00126EEF" w:rsidRPr="00556F3D" w:rsidRDefault="00126EEF" w:rsidP="00126EEF">
      <w:pPr>
        <w:pStyle w:val="Brdtekst10"/>
        <w:ind w:right="-238"/>
        <w:rPr>
          <w:spacing w:val="0"/>
          <w:position w:val="0"/>
          <w:sz w:val="20"/>
          <w:szCs w:val="20"/>
        </w:rPr>
      </w:pPr>
    </w:p>
    <w:p w14:paraId="47C22761" w14:textId="77777777" w:rsidR="006C6DC0" w:rsidRPr="00556F3D" w:rsidRDefault="006C6DC0" w:rsidP="006C6DC0">
      <w:pPr>
        <w:pStyle w:val="Brdtekst10"/>
        <w:numPr>
          <w:ilvl w:val="0"/>
          <w:numId w:val="38"/>
        </w:numPr>
        <w:ind w:right="-238"/>
        <w:rPr>
          <w:spacing w:val="0"/>
          <w:position w:val="0"/>
          <w:sz w:val="20"/>
          <w:szCs w:val="20"/>
        </w:rPr>
      </w:pPr>
      <w:r w:rsidRPr="00556F3D">
        <w:rPr>
          <w:spacing w:val="0"/>
          <w:position w:val="0"/>
          <w:sz w:val="20"/>
          <w:szCs w:val="20"/>
        </w:rPr>
        <w:t>Øvrige kompetencer: bl.a. personlighed, integritet, analytiske evner, kontaktflade, organisatoriske evner, engagement og tid.</w:t>
      </w:r>
    </w:p>
    <w:p w14:paraId="2653583C" w14:textId="77777777" w:rsidR="00556F3D" w:rsidRDefault="00556F3D" w:rsidP="00126EEF">
      <w:pPr>
        <w:ind w:right="-663"/>
        <w:rPr>
          <w:rFonts w:ascii="Verdana" w:hAnsi="Verdana"/>
          <w:sz w:val="20"/>
          <w:szCs w:val="20"/>
        </w:rPr>
      </w:pPr>
    </w:p>
    <w:p w14:paraId="4A389AB9" w14:textId="082CEAE3" w:rsidR="0062590A" w:rsidRPr="00556F3D" w:rsidRDefault="0062590A" w:rsidP="00126EEF">
      <w:pPr>
        <w:ind w:right="-663"/>
        <w:rPr>
          <w:rFonts w:ascii="Verdana" w:hAnsi="Verdana"/>
          <w:sz w:val="20"/>
          <w:szCs w:val="20"/>
        </w:rPr>
      </w:pPr>
      <w:r w:rsidRPr="00556F3D">
        <w:rPr>
          <w:rFonts w:ascii="Verdana" w:hAnsi="Verdana"/>
          <w:sz w:val="20"/>
          <w:szCs w:val="20"/>
        </w:rPr>
        <w:t>Ledelsesbekendtgørelsen for pengeinstitutter angiver, at bestyrelsen løbende skal vurdere, om dens med</w:t>
      </w:r>
      <w:r w:rsidRPr="00556F3D">
        <w:rPr>
          <w:rFonts w:ascii="Verdana" w:hAnsi="Verdana"/>
          <w:sz w:val="20"/>
          <w:szCs w:val="20"/>
        </w:rPr>
        <w:softHyphen/>
        <w:t>lemmer til sammen besidder den fornødne viden og erfaring om pengeinstituttets forhold til at sikre en forsvarlig drift af penge</w:t>
      </w:r>
      <w:r w:rsidR="00126EEF" w:rsidRPr="00556F3D">
        <w:rPr>
          <w:rFonts w:ascii="Verdana" w:hAnsi="Verdana"/>
          <w:sz w:val="20"/>
          <w:szCs w:val="20"/>
        </w:rPr>
        <w:t>i</w:t>
      </w:r>
      <w:r w:rsidRPr="00556F3D">
        <w:rPr>
          <w:rFonts w:ascii="Verdana" w:hAnsi="Verdana"/>
          <w:sz w:val="20"/>
          <w:szCs w:val="20"/>
        </w:rPr>
        <w:t>nstituttet. Finanstilsynets Vejledning til evaluering af bestyrelsens viden og erfaring i kreditinstitutter konkretiserer kravene til evalueringen.</w:t>
      </w:r>
    </w:p>
    <w:p w14:paraId="78949561" w14:textId="77777777" w:rsidR="0062590A" w:rsidRPr="00556F3D" w:rsidRDefault="0062590A" w:rsidP="006C6DC0">
      <w:pPr>
        <w:pStyle w:val="Default"/>
        <w:ind w:right="-522"/>
        <w:rPr>
          <w:rFonts w:ascii="Verdana" w:hAnsi="Verdana"/>
          <w:b/>
          <w:color w:val="auto"/>
          <w:sz w:val="20"/>
          <w:szCs w:val="20"/>
          <w:lang w:val="da-DK"/>
        </w:rPr>
      </w:pPr>
    </w:p>
    <w:p w14:paraId="773392D6" w14:textId="16C6084B" w:rsidR="0062590A" w:rsidRPr="00556F3D" w:rsidRDefault="0062590A" w:rsidP="00126EEF">
      <w:pPr>
        <w:pStyle w:val="Default"/>
        <w:ind w:right="-805"/>
        <w:rPr>
          <w:rFonts w:ascii="Verdana" w:hAnsi="Verdana"/>
          <w:color w:val="auto"/>
          <w:sz w:val="20"/>
          <w:szCs w:val="20"/>
          <w:lang w:val="da-DK"/>
        </w:rPr>
      </w:pPr>
      <w:r w:rsidRPr="00556F3D">
        <w:rPr>
          <w:rFonts w:ascii="Verdana" w:hAnsi="Verdana"/>
          <w:color w:val="auto"/>
          <w:sz w:val="20"/>
          <w:szCs w:val="20"/>
          <w:lang w:val="da-DK"/>
        </w:rPr>
        <w:t>Kreditbankens bestyrelse har i efteråret gennemført evalueringen. Evalueringen har ikke givet anledning til at foreslå ændringer eller ændringer i sammensætningen af bankens bestyrelse.</w:t>
      </w:r>
    </w:p>
    <w:p w14:paraId="10950B77" w14:textId="77777777" w:rsidR="007C105D" w:rsidRPr="00556F3D" w:rsidRDefault="007C105D" w:rsidP="006C6DC0">
      <w:pPr>
        <w:autoSpaceDE w:val="0"/>
        <w:autoSpaceDN w:val="0"/>
        <w:adjustRightInd w:val="0"/>
        <w:ind w:right="-522"/>
        <w:jc w:val="both"/>
        <w:rPr>
          <w:rFonts w:ascii="Verdana" w:hAnsi="Verdana"/>
          <w:sz w:val="20"/>
          <w:szCs w:val="20"/>
          <w:lang w:eastAsia="en-US"/>
        </w:rPr>
      </w:pPr>
    </w:p>
    <w:p w14:paraId="40E5811D" w14:textId="77777777" w:rsidR="004F6AF4" w:rsidRPr="00556F3D" w:rsidRDefault="004F6AF4" w:rsidP="006C6DC0">
      <w:pPr>
        <w:autoSpaceDE w:val="0"/>
        <w:autoSpaceDN w:val="0"/>
        <w:adjustRightInd w:val="0"/>
        <w:ind w:right="-522"/>
        <w:jc w:val="both"/>
        <w:rPr>
          <w:rFonts w:ascii="Verdana" w:hAnsi="Verdana"/>
          <w:sz w:val="20"/>
          <w:szCs w:val="20"/>
          <w:lang w:eastAsia="en-US"/>
        </w:rPr>
      </w:pPr>
    </w:p>
    <w:p w14:paraId="3F9707CF" w14:textId="77777777" w:rsidR="00303458" w:rsidRPr="00556F3D" w:rsidRDefault="00303458" w:rsidP="006C6DC0">
      <w:pPr>
        <w:autoSpaceDE w:val="0"/>
        <w:autoSpaceDN w:val="0"/>
        <w:adjustRightInd w:val="0"/>
        <w:ind w:right="-522"/>
        <w:jc w:val="both"/>
        <w:rPr>
          <w:rFonts w:ascii="Verdana" w:hAnsi="Verdana"/>
          <w:sz w:val="20"/>
          <w:szCs w:val="20"/>
          <w:lang w:eastAsia="en-US"/>
        </w:rPr>
      </w:pPr>
    </w:p>
    <w:p w14:paraId="2013549C" w14:textId="77777777" w:rsidR="00303458" w:rsidRPr="00556F3D" w:rsidRDefault="00303458" w:rsidP="006C6DC0">
      <w:pPr>
        <w:autoSpaceDE w:val="0"/>
        <w:autoSpaceDN w:val="0"/>
        <w:adjustRightInd w:val="0"/>
        <w:ind w:right="-522"/>
        <w:jc w:val="both"/>
        <w:rPr>
          <w:rFonts w:ascii="Verdana" w:hAnsi="Verdana"/>
          <w:sz w:val="20"/>
          <w:szCs w:val="20"/>
          <w:lang w:eastAsia="en-US"/>
        </w:rPr>
      </w:pPr>
    </w:p>
    <w:p w14:paraId="3B0C8F71" w14:textId="77777777" w:rsidR="00556F3D" w:rsidRDefault="00556F3D">
      <w:pPr>
        <w:rPr>
          <w:rFonts w:ascii="Verdana" w:hAnsi="Verdana"/>
          <w:b/>
          <w:sz w:val="28"/>
          <w:szCs w:val="28"/>
          <w:lang w:eastAsia="en-US"/>
        </w:rPr>
      </w:pPr>
      <w:r>
        <w:rPr>
          <w:rFonts w:ascii="Verdana" w:hAnsi="Verdana"/>
          <w:b/>
          <w:sz w:val="28"/>
          <w:szCs w:val="28"/>
          <w:lang w:eastAsia="en-US"/>
        </w:rPr>
        <w:br w:type="page"/>
      </w:r>
    </w:p>
    <w:p w14:paraId="0E896D23" w14:textId="77777777" w:rsidR="00556F3D" w:rsidRDefault="00303458" w:rsidP="00303458">
      <w:pPr>
        <w:autoSpaceDE w:val="0"/>
        <w:autoSpaceDN w:val="0"/>
        <w:adjustRightInd w:val="0"/>
        <w:jc w:val="both"/>
        <w:rPr>
          <w:rFonts w:ascii="Verdana" w:hAnsi="Verdana"/>
          <w:b/>
          <w:sz w:val="22"/>
          <w:szCs w:val="22"/>
          <w:lang w:eastAsia="en-US"/>
        </w:rPr>
      </w:pPr>
      <w:r w:rsidRPr="00556F3D">
        <w:rPr>
          <w:rFonts w:ascii="Verdana" w:hAnsi="Verdana"/>
          <w:b/>
          <w:sz w:val="22"/>
          <w:szCs w:val="22"/>
          <w:lang w:eastAsia="en-US"/>
        </w:rPr>
        <w:lastRenderedPageBreak/>
        <w:t xml:space="preserve">3. Redegørelse om personalemæssige og økonomiske ressourcer til </w:t>
      </w:r>
    </w:p>
    <w:p w14:paraId="20A1B84B" w14:textId="7A2F958E" w:rsidR="00303458" w:rsidRPr="00556F3D" w:rsidRDefault="00303458" w:rsidP="00303458">
      <w:pPr>
        <w:autoSpaceDE w:val="0"/>
        <w:autoSpaceDN w:val="0"/>
        <w:adjustRightInd w:val="0"/>
        <w:jc w:val="both"/>
        <w:rPr>
          <w:rFonts w:ascii="Verdana" w:hAnsi="Verdana"/>
          <w:b/>
          <w:sz w:val="22"/>
          <w:szCs w:val="22"/>
          <w:lang w:eastAsia="en-US"/>
        </w:rPr>
      </w:pPr>
      <w:r w:rsidRPr="00556F3D">
        <w:rPr>
          <w:rFonts w:ascii="Verdana" w:hAnsi="Verdana"/>
          <w:b/>
          <w:sz w:val="22"/>
          <w:szCs w:val="22"/>
          <w:lang w:eastAsia="en-US"/>
        </w:rPr>
        <w:t>efteruddannelse af bestyrelse og direktion</w:t>
      </w:r>
    </w:p>
    <w:p w14:paraId="7727E3FE" w14:textId="77777777" w:rsidR="009C29D7" w:rsidRPr="00556F3D" w:rsidRDefault="009C29D7" w:rsidP="00556F3D">
      <w:pPr>
        <w:autoSpaceDE w:val="0"/>
        <w:autoSpaceDN w:val="0"/>
        <w:adjustRightInd w:val="0"/>
        <w:ind w:right="-380"/>
        <w:jc w:val="both"/>
        <w:rPr>
          <w:rFonts w:ascii="Verdana" w:hAnsi="Verdana"/>
          <w:sz w:val="20"/>
          <w:szCs w:val="20"/>
          <w:lang w:eastAsia="en-US"/>
        </w:rPr>
      </w:pPr>
      <w:r w:rsidRPr="00556F3D">
        <w:rPr>
          <w:rFonts w:ascii="Verdana" w:hAnsi="Verdana"/>
          <w:sz w:val="20"/>
          <w:szCs w:val="20"/>
          <w:lang w:eastAsia="en-US"/>
        </w:rPr>
        <w:t>Bankens bestyrelse inddrager og forholder sig løbende og mindst en gang om året til de krav til bestyrelsens kompetencer og selvevaluering, som følger af lovgiv</w:t>
      </w:r>
      <w:r w:rsidR="00806F45" w:rsidRPr="00556F3D">
        <w:rPr>
          <w:rFonts w:ascii="Verdana" w:hAnsi="Verdana"/>
          <w:sz w:val="20"/>
          <w:szCs w:val="20"/>
          <w:lang w:eastAsia="en-US"/>
        </w:rPr>
        <w:t>nin</w:t>
      </w:r>
      <w:r w:rsidR="00CC054D" w:rsidRPr="00556F3D">
        <w:rPr>
          <w:rFonts w:ascii="Verdana" w:hAnsi="Verdana"/>
          <w:sz w:val="20"/>
          <w:szCs w:val="20"/>
          <w:lang w:eastAsia="en-US"/>
        </w:rPr>
        <w:t>g</w:t>
      </w:r>
      <w:r w:rsidR="00806F45" w:rsidRPr="00556F3D">
        <w:rPr>
          <w:rFonts w:ascii="Verdana" w:hAnsi="Verdana"/>
          <w:sz w:val="20"/>
          <w:szCs w:val="20"/>
          <w:lang w:eastAsia="en-US"/>
        </w:rPr>
        <w:t xml:space="preserve"> og relevante kodeks.</w:t>
      </w:r>
    </w:p>
    <w:p w14:paraId="506283CE" w14:textId="77777777" w:rsidR="00806F45" w:rsidRPr="00556F3D" w:rsidRDefault="00806F45" w:rsidP="00556F3D">
      <w:pPr>
        <w:autoSpaceDE w:val="0"/>
        <w:autoSpaceDN w:val="0"/>
        <w:adjustRightInd w:val="0"/>
        <w:ind w:right="-380"/>
        <w:jc w:val="both"/>
        <w:rPr>
          <w:rFonts w:ascii="Verdana" w:hAnsi="Verdana"/>
          <w:sz w:val="20"/>
          <w:szCs w:val="20"/>
          <w:lang w:eastAsia="en-US"/>
        </w:rPr>
      </w:pPr>
    </w:p>
    <w:p w14:paraId="6E674B7A" w14:textId="652432F2" w:rsidR="009C29D7" w:rsidRPr="00556F3D" w:rsidRDefault="009C29D7" w:rsidP="001724D7">
      <w:pPr>
        <w:autoSpaceDE w:val="0"/>
        <w:autoSpaceDN w:val="0"/>
        <w:adjustRightInd w:val="0"/>
        <w:ind w:right="-522"/>
        <w:jc w:val="both"/>
        <w:rPr>
          <w:rFonts w:ascii="Verdana" w:hAnsi="Verdana"/>
          <w:sz w:val="20"/>
          <w:szCs w:val="20"/>
          <w:lang w:eastAsia="en-US"/>
        </w:rPr>
      </w:pPr>
      <w:r w:rsidRPr="00556F3D">
        <w:rPr>
          <w:rFonts w:ascii="Verdana" w:hAnsi="Verdana"/>
          <w:sz w:val="20"/>
          <w:szCs w:val="20"/>
          <w:lang w:eastAsia="en-US"/>
        </w:rPr>
        <w:t xml:space="preserve">På bestyrelsesmøder </w:t>
      </w:r>
      <w:r w:rsidR="00806F45" w:rsidRPr="00556F3D">
        <w:rPr>
          <w:rFonts w:ascii="Verdana" w:hAnsi="Verdana"/>
          <w:sz w:val="20"/>
          <w:szCs w:val="20"/>
          <w:lang w:eastAsia="en-US"/>
        </w:rPr>
        <w:t>kan deltage</w:t>
      </w:r>
      <w:r w:rsidR="001724D7">
        <w:rPr>
          <w:rFonts w:ascii="Verdana" w:hAnsi="Verdana"/>
          <w:sz w:val="20"/>
          <w:szCs w:val="20"/>
          <w:lang w:eastAsia="en-US"/>
        </w:rPr>
        <w:t xml:space="preserve"> </w:t>
      </w:r>
      <w:r w:rsidRPr="00556F3D">
        <w:rPr>
          <w:rFonts w:ascii="Verdana" w:hAnsi="Verdana"/>
          <w:sz w:val="20"/>
          <w:szCs w:val="20"/>
          <w:lang w:eastAsia="en-US"/>
        </w:rPr>
        <w:t>fagspecialister</w:t>
      </w:r>
      <w:r w:rsidR="00CC054D" w:rsidRPr="00556F3D">
        <w:rPr>
          <w:rFonts w:ascii="Verdana" w:hAnsi="Verdana"/>
          <w:sz w:val="20"/>
          <w:szCs w:val="20"/>
          <w:lang w:eastAsia="en-US"/>
        </w:rPr>
        <w:t xml:space="preserve"> for </w:t>
      </w:r>
      <w:r w:rsidR="00806F45" w:rsidRPr="00556F3D">
        <w:rPr>
          <w:rFonts w:ascii="Verdana" w:hAnsi="Verdana"/>
          <w:sz w:val="20"/>
          <w:szCs w:val="20"/>
          <w:lang w:eastAsia="en-US"/>
        </w:rPr>
        <w:t>at underbygge en løbende kompe</w:t>
      </w:r>
      <w:r w:rsidRPr="00556F3D">
        <w:rPr>
          <w:rFonts w:ascii="Verdana" w:hAnsi="Verdana"/>
          <w:sz w:val="20"/>
          <w:szCs w:val="20"/>
          <w:lang w:eastAsia="en-US"/>
        </w:rPr>
        <w:t>tenceudvikling af bestyrelsens medlemmer.</w:t>
      </w:r>
      <w:r w:rsidR="00806F45" w:rsidRPr="00556F3D">
        <w:rPr>
          <w:rFonts w:ascii="Verdana" w:hAnsi="Verdana"/>
          <w:sz w:val="20"/>
          <w:szCs w:val="20"/>
          <w:lang w:eastAsia="en-US"/>
        </w:rPr>
        <w:t xml:space="preserve"> Såfremt </w:t>
      </w:r>
      <w:r w:rsidRPr="00556F3D">
        <w:rPr>
          <w:rFonts w:ascii="Verdana" w:hAnsi="Verdana"/>
          <w:sz w:val="20"/>
          <w:szCs w:val="20"/>
          <w:lang w:eastAsia="en-US"/>
        </w:rPr>
        <w:t>bestyrelsen</w:t>
      </w:r>
      <w:r w:rsidR="00CC054D" w:rsidRPr="00556F3D">
        <w:rPr>
          <w:rFonts w:ascii="Verdana" w:hAnsi="Verdana"/>
          <w:sz w:val="20"/>
          <w:szCs w:val="20"/>
          <w:lang w:eastAsia="en-US"/>
        </w:rPr>
        <w:t xml:space="preserve"> </w:t>
      </w:r>
      <w:r w:rsidRPr="00556F3D">
        <w:rPr>
          <w:rFonts w:ascii="Verdana" w:hAnsi="Verdana"/>
          <w:sz w:val="20"/>
          <w:szCs w:val="20"/>
          <w:lang w:eastAsia="en-US"/>
        </w:rPr>
        <w:t xml:space="preserve">eller </w:t>
      </w:r>
      <w:r w:rsidR="00806F45" w:rsidRPr="00556F3D">
        <w:rPr>
          <w:rFonts w:ascii="Verdana" w:hAnsi="Verdana"/>
          <w:sz w:val="20"/>
          <w:szCs w:val="20"/>
          <w:lang w:eastAsia="en-US"/>
        </w:rPr>
        <w:t>et</w:t>
      </w:r>
      <w:r w:rsidRPr="00556F3D">
        <w:rPr>
          <w:rFonts w:ascii="Verdana" w:hAnsi="Verdana"/>
          <w:sz w:val="20"/>
          <w:szCs w:val="20"/>
          <w:lang w:eastAsia="en-US"/>
        </w:rPr>
        <w:t xml:space="preserve"> enkelt</w:t>
      </w:r>
      <w:r w:rsidR="00806F45" w:rsidRPr="00556F3D">
        <w:rPr>
          <w:rFonts w:ascii="Verdana" w:hAnsi="Verdana"/>
          <w:sz w:val="20"/>
          <w:szCs w:val="20"/>
          <w:lang w:eastAsia="en-US"/>
        </w:rPr>
        <w:t xml:space="preserve"> </w:t>
      </w:r>
      <w:r w:rsidR="00CC054D" w:rsidRPr="00556F3D">
        <w:rPr>
          <w:rFonts w:ascii="Verdana" w:hAnsi="Verdana"/>
          <w:sz w:val="20"/>
          <w:szCs w:val="20"/>
          <w:lang w:eastAsia="en-US"/>
        </w:rPr>
        <w:t>medlem</w:t>
      </w:r>
      <w:r w:rsidR="00957906" w:rsidRPr="00556F3D">
        <w:rPr>
          <w:rFonts w:ascii="Verdana" w:hAnsi="Verdana"/>
          <w:sz w:val="20"/>
          <w:szCs w:val="20"/>
          <w:lang w:eastAsia="en-US"/>
        </w:rPr>
        <w:t xml:space="preserve"> af </w:t>
      </w:r>
      <w:r w:rsidR="00806F45" w:rsidRPr="00556F3D">
        <w:rPr>
          <w:rFonts w:ascii="Verdana" w:hAnsi="Verdana"/>
          <w:sz w:val="20"/>
          <w:szCs w:val="20"/>
          <w:lang w:eastAsia="en-US"/>
        </w:rPr>
        <w:t>besty</w:t>
      </w:r>
      <w:r w:rsidRPr="00556F3D">
        <w:rPr>
          <w:rFonts w:ascii="Verdana" w:hAnsi="Verdana"/>
          <w:sz w:val="20"/>
          <w:szCs w:val="20"/>
          <w:lang w:eastAsia="en-US"/>
        </w:rPr>
        <w:t>relse</w:t>
      </w:r>
      <w:r w:rsidR="00957906" w:rsidRPr="00556F3D">
        <w:rPr>
          <w:rFonts w:ascii="Verdana" w:hAnsi="Verdana"/>
          <w:sz w:val="20"/>
          <w:szCs w:val="20"/>
          <w:lang w:eastAsia="en-US"/>
        </w:rPr>
        <w:t>n</w:t>
      </w:r>
      <w:r w:rsidRPr="00556F3D">
        <w:rPr>
          <w:rFonts w:ascii="Verdana" w:hAnsi="Verdana"/>
          <w:sz w:val="20"/>
          <w:szCs w:val="20"/>
          <w:lang w:eastAsia="en-US"/>
        </w:rPr>
        <w:t xml:space="preserve"> og direkti</w:t>
      </w:r>
      <w:r w:rsidR="00806F45" w:rsidRPr="00556F3D">
        <w:rPr>
          <w:rFonts w:ascii="Verdana" w:hAnsi="Verdana"/>
          <w:sz w:val="20"/>
          <w:szCs w:val="20"/>
          <w:lang w:eastAsia="en-US"/>
        </w:rPr>
        <w:t>on vurderer</w:t>
      </w:r>
      <w:r w:rsidRPr="00556F3D">
        <w:rPr>
          <w:rFonts w:ascii="Verdana" w:hAnsi="Verdana"/>
          <w:sz w:val="20"/>
          <w:szCs w:val="20"/>
          <w:lang w:eastAsia="en-US"/>
        </w:rPr>
        <w:t xml:space="preserve"> behov for yderligere viden, tilbydes bestyrelsen og direktionen</w:t>
      </w:r>
      <w:r w:rsidR="00CC054D" w:rsidRPr="00556F3D">
        <w:rPr>
          <w:rFonts w:ascii="Verdana" w:hAnsi="Verdana"/>
          <w:sz w:val="20"/>
          <w:szCs w:val="20"/>
          <w:lang w:eastAsia="en-US"/>
        </w:rPr>
        <w:t xml:space="preserve"> </w:t>
      </w:r>
      <w:r w:rsidRPr="00556F3D">
        <w:rPr>
          <w:rFonts w:ascii="Verdana" w:hAnsi="Verdana"/>
          <w:sz w:val="20"/>
          <w:szCs w:val="20"/>
          <w:lang w:eastAsia="en-US"/>
        </w:rPr>
        <w:t>efteruddannelse, kurser, konferencer og møder med henblik på at sikre, at bestyrelse og direktion til enhver tid har tilstrækkelig viden og kompetencer.</w:t>
      </w:r>
      <w:r w:rsidR="00957906" w:rsidRPr="00556F3D">
        <w:rPr>
          <w:rFonts w:ascii="Verdana" w:hAnsi="Verdana"/>
          <w:sz w:val="20"/>
          <w:szCs w:val="20"/>
          <w:lang w:eastAsia="en-US"/>
        </w:rPr>
        <w:t xml:space="preserve"> </w:t>
      </w:r>
      <w:r w:rsidR="00CC054D" w:rsidRPr="00556F3D">
        <w:rPr>
          <w:rFonts w:ascii="Verdana" w:hAnsi="Verdana"/>
          <w:sz w:val="20"/>
          <w:szCs w:val="20"/>
          <w:lang w:eastAsia="en-US"/>
        </w:rPr>
        <w:t>N</w:t>
      </w:r>
      <w:r w:rsidRPr="00556F3D">
        <w:rPr>
          <w:rFonts w:ascii="Verdana" w:hAnsi="Verdana"/>
          <w:sz w:val="20"/>
          <w:szCs w:val="20"/>
          <w:lang w:eastAsia="en-US"/>
        </w:rPr>
        <w:t xml:space="preserve">ye bestyrelsesmedlemmer </w:t>
      </w:r>
      <w:r w:rsidR="00CC054D" w:rsidRPr="00556F3D">
        <w:rPr>
          <w:rFonts w:ascii="Verdana" w:hAnsi="Verdana"/>
          <w:sz w:val="20"/>
          <w:szCs w:val="20"/>
          <w:lang w:eastAsia="en-US"/>
        </w:rPr>
        <w:t xml:space="preserve">tilbydes </w:t>
      </w:r>
      <w:r w:rsidRPr="00556F3D">
        <w:rPr>
          <w:rFonts w:ascii="Verdana" w:hAnsi="Verdana"/>
          <w:sz w:val="20"/>
          <w:szCs w:val="20"/>
          <w:lang w:eastAsia="en-US"/>
        </w:rPr>
        <w:t>at deltage i et særskilt uddannelsesforløb</w:t>
      </w:r>
      <w:r w:rsidR="00CC054D" w:rsidRPr="00556F3D">
        <w:rPr>
          <w:rFonts w:ascii="Verdana" w:hAnsi="Verdana"/>
          <w:sz w:val="20"/>
          <w:szCs w:val="20"/>
          <w:lang w:eastAsia="en-US"/>
        </w:rPr>
        <w:t>. Derudover vil b</w:t>
      </w:r>
      <w:r w:rsidRPr="00556F3D">
        <w:rPr>
          <w:rFonts w:ascii="Verdana" w:hAnsi="Verdana"/>
          <w:sz w:val="20"/>
          <w:szCs w:val="20"/>
          <w:lang w:eastAsia="en-US"/>
        </w:rPr>
        <w:t>an</w:t>
      </w:r>
      <w:r w:rsidR="00CC054D" w:rsidRPr="00556F3D">
        <w:rPr>
          <w:rFonts w:ascii="Verdana" w:hAnsi="Verdana"/>
          <w:sz w:val="20"/>
          <w:szCs w:val="20"/>
          <w:lang w:eastAsia="en-US"/>
        </w:rPr>
        <w:t xml:space="preserve">ken </w:t>
      </w:r>
      <w:r w:rsidRPr="00556F3D">
        <w:rPr>
          <w:rFonts w:ascii="Verdana" w:hAnsi="Verdana"/>
          <w:sz w:val="20"/>
          <w:szCs w:val="20"/>
          <w:lang w:eastAsia="en-US"/>
        </w:rPr>
        <w:t>indrette sine uddannelsesaktiviteter for nye bestyrelsesmedlemmer i overensstemmelse med det kommende lovkrav herom.</w:t>
      </w:r>
    </w:p>
    <w:p w14:paraId="0BC778C4" w14:textId="77777777" w:rsidR="00CC054D" w:rsidRPr="00556F3D" w:rsidRDefault="00CC054D" w:rsidP="00556F3D">
      <w:pPr>
        <w:autoSpaceDE w:val="0"/>
        <w:autoSpaceDN w:val="0"/>
        <w:adjustRightInd w:val="0"/>
        <w:ind w:right="-380"/>
        <w:jc w:val="both"/>
        <w:rPr>
          <w:rFonts w:ascii="Verdana" w:hAnsi="Verdana"/>
          <w:sz w:val="20"/>
          <w:szCs w:val="20"/>
          <w:lang w:eastAsia="en-US"/>
        </w:rPr>
      </w:pPr>
    </w:p>
    <w:p w14:paraId="7E70AAFA" w14:textId="77777777" w:rsidR="007C105D" w:rsidRPr="00556F3D" w:rsidRDefault="00CC054D" w:rsidP="001724D7">
      <w:pPr>
        <w:autoSpaceDE w:val="0"/>
        <w:autoSpaceDN w:val="0"/>
        <w:adjustRightInd w:val="0"/>
        <w:ind w:right="-805"/>
        <w:jc w:val="both"/>
        <w:rPr>
          <w:rFonts w:ascii="Verdana" w:hAnsi="Verdana"/>
          <w:sz w:val="20"/>
          <w:szCs w:val="20"/>
          <w:lang w:eastAsia="en-US"/>
        </w:rPr>
      </w:pPr>
      <w:r w:rsidRPr="00556F3D">
        <w:rPr>
          <w:rFonts w:ascii="Verdana" w:hAnsi="Verdana"/>
          <w:sz w:val="20"/>
          <w:szCs w:val="20"/>
          <w:lang w:eastAsia="en-US"/>
        </w:rPr>
        <w:t xml:space="preserve">Banken afsætter og vil afsætte </w:t>
      </w:r>
      <w:r w:rsidR="009C29D7" w:rsidRPr="00556F3D">
        <w:rPr>
          <w:rFonts w:ascii="Verdana" w:hAnsi="Verdana"/>
          <w:sz w:val="20"/>
          <w:szCs w:val="20"/>
          <w:lang w:eastAsia="en-US"/>
        </w:rPr>
        <w:t>de nødvendige ressourcer</w:t>
      </w:r>
      <w:r w:rsidRPr="00556F3D">
        <w:rPr>
          <w:rFonts w:ascii="Verdana" w:hAnsi="Verdana"/>
          <w:sz w:val="20"/>
          <w:szCs w:val="20"/>
          <w:lang w:eastAsia="en-US"/>
        </w:rPr>
        <w:t>, herunder økonomiske,</w:t>
      </w:r>
      <w:r w:rsidR="009C29D7" w:rsidRPr="00556F3D">
        <w:rPr>
          <w:rFonts w:ascii="Verdana" w:hAnsi="Verdana"/>
          <w:sz w:val="20"/>
          <w:szCs w:val="20"/>
          <w:lang w:eastAsia="en-US"/>
        </w:rPr>
        <w:t xml:space="preserve"> til uddannelse</w:t>
      </w:r>
      <w:r w:rsidRPr="00556F3D">
        <w:rPr>
          <w:rFonts w:ascii="Verdana" w:hAnsi="Verdana"/>
          <w:sz w:val="20"/>
          <w:szCs w:val="20"/>
          <w:lang w:eastAsia="en-US"/>
        </w:rPr>
        <w:t xml:space="preserve"> af </w:t>
      </w:r>
      <w:r w:rsidR="009C29D7" w:rsidRPr="00556F3D">
        <w:rPr>
          <w:rFonts w:ascii="Verdana" w:hAnsi="Verdana"/>
          <w:sz w:val="20"/>
          <w:szCs w:val="20"/>
          <w:lang w:eastAsia="en-US"/>
        </w:rPr>
        <w:t>bankens bestyrelse og direktion.</w:t>
      </w:r>
    </w:p>
    <w:p w14:paraId="435C265E" w14:textId="77777777" w:rsidR="00CC054D" w:rsidRPr="00556F3D" w:rsidRDefault="00CC054D" w:rsidP="00CC054D">
      <w:pPr>
        <w:autoSpaceDE w:val="0"/>
        <w:autoSpaceDN w:val="0"/>
        <w:adjustRightInd w:val="0"/>
        <w:ind w:right="-522"/>
        <w:jc w:val="both"/>
        <w:rPr>
          <w:rFonts w:ascii="Verdana" w:hAnsi="Verdana"/>
          <w:sz w:val="20"/>
          <w:szCs w:val="20"/>
          <w:lang w:eastAsia="en-US"/>
        </w:rPr>
      </w:pPr>
    </w:p>
    <w:p w14:paraId="4138AD34" w14:textId="77777777" w:rsidR="004F6AF4" w:rsidRPr="00556F3D" w:rsidRDefault="004F6AF4" w:rsidP="00CC054D">
      <w:pPr>
        <w:autoSpaceDE w:val="0"/>
        <w:autoSpaceDN w:val="0"/>
        <w:adjustRightInd w:val="0"/>
        <w:ind w:right="-522"/>
        <w:jc w:val="both"/>
        <w:rPr>
          <w:rFonts w:ascii="Verdana" w:hAnsi="Verdana"/>
          <w:sz w:val="20"/>
          <w:szCs w:val="20"/>
          <w:lang w:eastAsia="en-US"/>
        </w:rPr>
      </w:pPr>
    </w:p>
    <w:p w14:paraId="3659818D" w14:textId="77777777" w:rsidR="00CC054D" w:rsidRPr="00556F3D" w:rsidRDefault="00CC054D" w:rsidP="00CC054D">
      <w:pPr>
        <w:autoSpaceDE w:val="0"/>
        <w:autoSpaceDN w:val="0"/>
        <w:adjustRightInd w:val="0"/>
        <w:ind w:right="-522"/>
        <w:jc w:val="both"/>
        <w:rPr>
          <w:rFonts w:ascii="Verdana" w:hAnsi="Verdana"/>
          <w:sz w:val="20"/>
          <w:szCs w:val="20"/>
          <w:lang w:eastAsia="en-US"/>
        </w:rPr>
      </w:pPr>
    </w:p>
    <w:p w14:paraId="22CBDA03" w14:textId="77777777" w:rsidR="00957906" w:rsidRPr="00556F3D" w:rsidRDefault="00957906" w:rsidP="00CC054D">
      <w:pPr>
        <w:autoSpaceDE w:val="0"/>
        <w:autoSpaceDN w:val="0"/>
        <w:adjustRightInd w:val="0"/>
        <w:ind w:right="-522"/>
        <w:jc w:val="both"/>
        <w:rPr>
          <w:rFonts w:ascii="Verdana" w:hAnsi="Verdana"/>
          <w:sz w:val="20"/>
          <w:szCs w:val="20"/>
          <w:lang w:eastAsia="en-US"/>
        </w:rPr>
      </w:pPr>
    </w:p>
    <w:p w14:paraId="40C2223F" w14:textId="77777777" w:rsidR="00126EEF" w:rsidRDefault="00126EEF">
      <w:pPr>
        <w:rPr>
          <w:rFonts w:ascii="Verdana" w:hAnsi="Verdana"/>
          <w:b/>
          <w:sz w:val="28"/>
          <w:szCs w:val="28"/>
          <w:lang w:eastAsia="en-US"/>
        </w:rPr>
      </w:pPr>
      <w:r>
        <w:rPr>
          <w:rFonts w:ascii="Verdana" w:hAnsi="Verdana"/>
          <w:b/>
          <w:sz w:val="28"/>
          <w:szCs w:val="28"/>
          <w:lang w:eastAsia="en-US"/>
        </w:rPr>
        <w:br w:type="page"/>
      </w:r>
    </w:p>
    <w:p w14:paraId="01776C20" w14:textId="1CB4021F" w:rsidR="00CC054D" w:rsidRPr="00556F3D" w:rsidRDefault="00CC054D" w:rsidP="00CC054D">
      <w:pPr>
        <w:autoSpaceDE w:val="0"/>
        <w:autoSpaceDN w:val="0"/>
        <w:adjustRightInd w:val="0"/>
        <w:ind w:right="-522"/>
        <w:jc w:val="both"/>
        <w:rPr>
          <w:rFonts w:ascii="Verdana" w:hAnsi="Verdana"/>
          <w:b/>
          <w:lang w:eastAsia="en-US"/>
        </w:rPr>
      </w:pPr>
      <w:r w:rsidRPr="00556F3D">
        <w:rPr>
          <w:rFonts w:ascii="Verdana" w:hAnsi="Verdana"/>
          <w:b/>
          <w:lang w:eastAsia="en-US"/>
        </w:rPr>
        <w:lastRenderedPageBreak/>
        <w:t>4. Redegørelse om aflønning i banken, herunder bankens lønpolitik og bankens aflønningsudvalg</w:t>
      </w:r>
    </w:p>
    <w:p w14:paraId="5D7BC298" w14:textId="77777777" w:rsidR="0042790F" w:rsidRPr="00556F3D" w:rsidRDefault="0042790F" w:rsidP="0042790F">
      <w:pPr>
        <w:ind w:right="-663"/>
        <w:rPr>
          <w:rFonts w:ascii="Verdana" w:hAnsi="Verdana"/>
          <w:b/>
          <w:sz w:val="20"/>
          <w:szCs w:val="20"/>
        </w:rPr>
      </w:pPr>
    </w:p>
    <w:p w14:paraId="6FE5192F" w14:textId="77777777" w:rsidR="0042790F" w:rsidRPr="00556F3D" w:rsidRDefault="0042790F" w:rsidP="0042790F">
      <w:pPr>
        <w:ind w:right="-663"/>
        <w:rPr>
          <w:rFonts w:ascii="Verdana" w:hAnsi="Verdana"/>
          <w:b/>
          <w:sz w:val="20"/>
          <w:szCs w:val="20"/>
        </w:rPr>
      </w:pPr>
      <w:r w:rsidRPr="00556F3D">
        <w:rPr>
          <w:rFonts w:ascii="Verdana" w:hAnsi="Verdana"/>
          <w:b/>
          <w:sz w:val="20"/>
          <w:szCs w:val="20"/>
        </w:rPr>
        <w:t>Lønpolitik</w:t>
      </w:r>
    </w:p>
    <w:p w14:paraId="43040ED2" w14:textId="0CE9C7B1" w:rsidR="0042790F" w:rsidRPr="00556F3D" w:rsidRDefault="0042790F" w:rsidP="002823CF">
      <w:pPr>
        <w:autoSpaceDE w:val="0"/>
        <w:autoSpaceDN w:val="0"/>
        <w:adjustRightInd w:val="0"/>
        <w:ind w:right="-663"/>
        <w:jc w:val="both"/>
        <w:rPr>
          <w:rFonts w:ascii="Verdana" w:hAnsi="Verdana"/>
          <w:b/>
          <w:sz w:val="20"/>
          <w:szCs w:val="20"/>
        </w:rPr>
      </w:pPr>
      <w:r w:rsidRPr="00556F3D">
        <w:rPr>
          <w:rFonts w:ascii="Verdana" w:hAnsi="Verdana"/>
          <w:sz w:val="20"/>
          <w:szCs w:val="20"/>
        </w:rPr>
        <w:t xml:space="preserve">Bankens lønpolitik, der kan findes på </w:t>
      </w:r>
      <w:hyperlink r:id="rId9" w:history="1">
        <w:r w:rsidRPr="00556F3D">
          <w:rPr>
            <w:rStyle w:val="Hyperlink"/>
            <w:rFonts w:ascii="Verdana" w:hAnsi="Verdana"/>
            <w:color w:val="auto"/>
            <w:sz w:val="20"/>
            <w:szCs w:val="20"/>
            <w:u w:val="none"/>
          </w:rPr>
          <w:t>www.kreditbanken.dk</w:t>
        </w:r>
      </w:hyperlink>
      <w:r w:rsidR="006046A7" w:rsidRPr="00556F3D">
        <w:rPr>
          <w:rFonts w:ascii="Verdana" w:hAnsi="Verdana"/>
          <w:sz w:val="20"/>
          <w:szCs w:val="20"/>
        </w:rPr>
        <w:t xml:space="preserve">., </w:t>
      </w:r>
      <w:r w:rsidR="007818F4" w:rsidRPr="00556F3D">
        <w:rPr>
          <w:rFonts w:ascii="Verdana" w:hAnsi="Verdana"/>
          <w:sz w:val="20"/>
          <w:szCs w:val="20"/>
        </w:rPr>
        <w:t xml:space="preserve">er </w:t>
      </w:r>
      <w:r w:rsidR="006046A7" w:rsidRPr="00556F3D">
        <w:rPr>
          <w:rFonts w:ascii="Verdana" w:hAnsi="Verdana"/>
          <w:sz w:val="20"/>
          <w:szCs w:val="20"/>
        </w:rPr>
        <w:t xml:space="preserve">senest </w:t>
      </w:r>
      <w:r w:rsidRPr="00556F3D">
        <w:rPr>
          <w:rFonts w:ascii="Verdana" w:hAnsi="Verdana"/>
          <w:sz w:val="20"/>
          <w:szCs w:val="20"/>
        </w:rPr>
        <w:t>godkendt af banke</w:t>
      </w:r>
      <w:r w:rsidR="006046A7" w:rsidRPr="00556F3D">
        <w:rPr>
          <w:rFonts w:ascii="Verdana" w:hAnsi="Verdana"/>
          <w:sz w:val="20"/>
          <w:szCs w:val="20"/>
        </w:rPr>
        <w:t>ns ordinære generalforsamling 1</w:t>
      </w:r>
      <w:r w:rsidR="000C43F8" w:rsidRPr="00556F3D">
        <w:rPr>
          <w:rFonts w:ascii="Verdana" w:hAnsi="Verdana"/>
          <w:sz w:val="20"/>
          <w:szCs w:val="20"/>
        </w:rPr>
        <w:t>7</w:t>
      </w:r>
      <w:r w:rsidR="006046A7" w:rsidRPr="00556F3D">
        <w:rPr>
          <w:rFonts w:ascii="Verdana" w:hAnsi="Verdana"/>
          <w:sz w:val="20"/>
          <w:szCs w:val="20"/>
        </w:rPr>
        <w:t>. marts 202</w:t>
      </w:r>
      <w:r w:rsidR="000C43F8" w:rsidRPr="00556F3D">
        <w:rPr>
          <w:rFonts w:ascii="Verdana" w:hAnsi="Verdana"/>
          <w:sz w:val="20"/>
          <w:szCs w:val="20"/>
        </w:rPr>
        <w:t>1</w:t>
      </w:r>
      <w:r w:rsidRPr="00556F3D">
        <w:rPr>
          <w:rFonts w:ascii="Verdana" w:hAnsi="Verdana"/>
          <w:sz w:val="20"/>
          <w:szCs w:val="20"/>
        </w:rPr>
        <w:t xml:space="preserve">. </w:t>
      </w:r>
    </w:p>
    <w:p w14:paraId="0DB953C0" w14:textId="77777777" w:rsidR="0042790F" w:rsidRPr="00556F3D" w:rsidRDefault="0042790F" w:rsidP="0042790F">
      <w:pPr>
        <w:ind w:right="279"/>
        <w:rPr>
          <w:rFonts w:ascii="Verdana" w:hAnsi="Verdana"/>
          <w:bCs/>
          <w:sz w:val="20"/>
          <w:szCs w:val="20"/>
        </w:rPr>
      </w:pPr>
    </w:p>
    <w:p w14:paraId="19CEAED7" w14:textId="77777777" w:rsidR="0042790F" w:rsidRPr="00556F3D" w:rsidRDefault="0042790F" w:rsidP="00126EEF">
      <w:pPr>
        <w:ind w:right="-805"/>
        <w:rPr>
          <w:rFonts w:ascii="Verdana" w:hAnsi="Verdana"/>
          <w:bCs/>
          <w:sz w:val="20"/>
          <w:szCs w:val="20"/>
        </w:rPr>
      </w:pPr>
      <w:r w:rsidRPr="00556F3D">
        <w:rPr>
          <w:rFonts w:ascii="Verdana" w:hAnsi="Verdana"/>
          <w:bCs/>
          <w:sz w:val="20"/>
          <w:szCs w:val="20"/>
        </w:rPr>
        <w:t>Banken vil på den ene side kunne tiltrække kvalificerede personer til bestyrelse, direktion og til bankens virke i øvrigt. På den anden side vil banken fremme redelighed og undgå interessekonflikter med henblik på at sikre en sund og effektiv risikostyring af banken.</w:t>
      </w:r>
    </w:p>
    <w:p w14:paraId="29162986" w14:textId="77777777" w:rsidR="0042790F" w:rsidRPr="00556F3D" w:rsidRDefault="0042790F" w:rsidP="0042790F">
      <w:pPr>
        <w:ind w:right="279"/>
        <w:rPr>
          <w:rFonts w:ascii="Verdana" w:hAnsi="Verdana"/>
          <w:bCs/>
          <w:sz w:val="20"/>
          <w:szCs w:val="20"/>
        </w:rPr>
      </w:pPr>
    </w:p>
    <w:p w14:paraId="5243D517" w14:textId="2156841B" w:rsidR="0042790F" w:rsidRPr="00556F3D" w:rsidRDefault="0042790F" w:rsidP="00556F3D">
      <w:pPr>
        <w:ind w:right="-805"/>
        <w:rPr>
          <w:rFonts w:ascii="Verdana" w:hAnsi="Verdana"/>
          <w:bCs/>
          <w:sz w:val="20"/>
          <w:szCs w:val="20"/>
        </w:rPr>
      </w:pPr>
      <w:r w:rsidRPr="00556F3D">
        <w:rPr>
          <w:rFonts w:ascii="Verdana" w:hAnsi="Verdana"/>
          <w:bCs/>
          <w:sz w:val="20"/>
          <w:szCs w:val="20"/>
        </w:rPr>
        <w:t>Banken vil generelt tilbyde lønforhold, herunder pe</w:t>
      </w:r>
      <w:r w:rsidR="00840473" w:rsidRPr="00556F3D">
        <w:rPr>
          <w:rFonts w:ascii="Verdana" w:hAnsi="Verdana"/>
          <w:bCs/>
          <w:sz w:val="20"/>
          <w:szCs w:val="20"/>
        </w:rPr>
        <w:t>nsionsordninger og fratrædelsesor</w:t>
      </w:r>
      <w:r w:rsidR="000C43F8" w:rsidRPr="00556F3D">
        <w:rPr>
          <w:rFonts w:ascii="Verdana" w:hAnsi="Verdana"/>
          <w:bCs/>
          <w:sz w:val="20"/>
          <w:szCs w:val="20"/>
        </w:rPr>
        <w:t>d</w:t>
      </w:r>
      <w:r w:rsidRPr="00556F3D">
        <w:rPr>
          <w:rFonts w:ascii="Verdana" w:hAnsi="Verdana"/>
          <w:bCs/>
          <w:sz w:val="20"/>
          <w:szCs w:val="20"/>
        </w:rPr>
        <w:t xml:space="preserve">ninger, der matcher markedsvilkårene i bankens virkeområde. Banken vil dog </w:t>
      </w:r>
      <w:r w:rsidR="000C43F8" w:rsidRPr="00556F3D">
        <w:rPr>
          <w:rFonts w:ascii="Verdana" w:hAnsi="Verdana"/>
          <w:bCs/>
          <w:sz w:val="20"/>
          <w:szCs w:val="20"/>
        </w:rPr>
        <w:t>fravælge</w:t>
      </w:r>
    </w:p>
    <w:p w14:paraId="0F52C447" w14:textId="77777777" w:rsidR="0042790F" w:rsidRPr="00556F3D" w:rsidRDefault="0042790F" w:rsidP="00556F3D">
      <w:pPr>
        <w:ind w:right="-805"/>
        <w:rPr>
          <w:rFonts w:ascii="Verdana" w:hAnsi="Verdana"/>
          <w:bCs/>
          <w:sz w:val="20"/>
          <w:szCs w:val="20"/>
        </w:rPr>
      </w:pPr>
    </w:p>
    <w:p w14:paraId="6B0D2C33" w14:textId="72A8B38F" w:rsidR="000C43F8" w:rsidRPr="00556F3D" w:rsidRDefault="000C43F8" w:rsidP="00556F3D">
      <w:pPr>
        <w:pStyle w:val="Listeafsnit"/>
        <w:numPr>
          <w:ilvl w:val="0"/>
          <w:numId w:val="40"/>
        </w:numPr>
        <w:ind w:right="-805"/>
        <w:rPr>
          <w:rFonts w:ascii="Verdana" w:hAnsi="Verdana"/>
          <w:bCs/>
          <w:sz w:val="20"/>
          <w:szCs w:val="20"/>
        </w:rPr>
      </w:pPr>
      <w:r w:rsidRPr="00556F3D">
        <w:rPr>
          <w:rFonts w:ascii="Verdana" w:hAnsi="Verdana"/>
          <w:bCs/>
          <w:sz w:val="20"/>
          <w:szCs w:val="20"/>
        </w:rPr>
        <w:t>variable lønandele i form af f.eks. bonus, aktier, optioner og pensionsbidrag. Dog kan bankens medarbejdere som alternativ til egentlig lønstigning ad hoc tildeles et skønsmæssigt beløb. Det skønsmæssige beløb kan tildeles inden for en årlig ramme på 500.000 kr. og således, at en enkelt medarbejder i et kalenderår kan tildeles maksimalt 100.000 kr.</w:t>
      </w:r>
    </w:p>
    <w:p w14:paraId="4CFD6BA3" w14:textId="77777777" w:rsidR="00126EEF" w:rsidRPr="00556F3D" w:rsidRDefault="00126EEF" w:rsidP="00556F3D">
      <w:pPr>
        <w:pStyle w:val="Listeafsnit"/>
        <w:ind w:left="780" w:right="-805"/>
        <w:rPr>
          <w:rFonts w:ascii="Verdana" w:hAnsi="Verdana"/>
          <w:bCs/>
          <w:sz w:val="20"/>
          <w:szCs w:val="20"/>
        </w:rPr>
      </w:pPr>
    </w:p>
    <w:p w14:paraId="3BDD2D85" w14:textId="77777777" w:rsidR="001724D7" w:rsidRDefault="000C43F8" w:rsidP="001724D7">
      <w:pPr>
        <w:pStyle w:val="Listeafsnit"/>
        <w:numPr>
          <w:ilvl w:val="0"/>
          <w:numId w:val="40"/>
        </w:numPr>
        <w:ind w:right="-805"/>
        <w:rPr>
          <w:rFonts w:ascii="Verdana" w:hAnsi="Verdana"/>
          <w:bCs/>
          <w:sz w:val="20"/>
          <w:szCs w:val="20"/>
        </w:rPr>
      </w:pPr>
      <w:r w:rsidRPr="00556F3D">
        <w:rPr>
          <w:rFonts w:ascii="Verdana" w:hAnsi="Verdana"/>
          <w:bCs/>
          <w:sz w:val="20"/>
          <w:szCs w:val="20"/>
        </w:rPr>
        <w:t>at betale pensionsbidrag ud over ansættelsesforholdets varighed</w:t>
      </w:r>
    </w:p>
    <w:p w14:paraId="2F282E32" w14:textId="77777777" w:rsidR="001724D7" w:rsidRPr="001724D7" w:rsidRDefault="001724D7" w:rsidP="001724D7">
      <w:pPr>
        <w:pStyle w:val="Listeafsnit"/>
        <w:rPr>
          <w:rFonts w:ascii="Verdana" w:hAnsi="Verdana"/>
          <w:bCs/>
          <w:sz w:val="20"/>
          <w:szCs w:val="20"/>
        </w:rPr>
      </w:pPr>
    </w:p>
    <w:p w14:paraId="102BFB12" w14:textId="14E8A3B6" w:rsidR="001724D7" w:rsidRPr="001724D7" w:rsidRDefault="001724D7" w:rsidP="001724D7">
      <w:pPr>
        <w:pStyle w:val="Listeafsnit"/>
        <w:numPr>
          <w:ilvl w:val="0"/>
          <w:numId w:val="40"/>
        </w:numPr>
        <w:ind w:right="-522"/>
        <w:rPr>
          <w:rFonts w:ascii="Verdana" w:hAnsi="Verdana"/>
          <w:bCs/>
          <w:sz w:val="20"/>
          <w:szCs w:val="20"/>
        </w:rPr>
      </w:pPr>
      <w:r w:rsidRPr="001724D7">
        <w:rPr>
          <w:rFonts w:ascii="Verdana" w:hAnsi="Verdana"/>
          <w:bCs/>
          <w:sz w:val="20"/>
          <w:szCs w:val="20"/>
        </w:rPr>
        <w:t>at aflønning hverken helt eller delvist er gjort afhængig af efterlevelse af bankens bæredygtighedsmål- og procedurer</w:t>
      </w:r>
      <w:r w:rsidRPr="001724D7">
        <w:rPr>
          <w:bCs/>
        </w:rPr>
        <w:t>.</w:t>
      </w:r>
    </w:p>
    <w:p w14:paraId="1608AD6E" w14:textId="77777777" w:rsidR="001724D7" w:rsidRPr="00556F3D" w:rsidRDefault="001724D7" w:rsidP="001724D7">
      <w:pPr>
        <w:pStyle w:val="Listeafsnit"/>
        <w:ind w:left="780" w:right="-805"/>
        <w:rPr>
          <w:rFonts w:ascii="Verdana" w:hAnsi="Verdana"/>
          <w:bCs/>
          <w:sz w:val="20"/>
          <w:szCs w:val="20"/>
        </w:rPr>
      </w:pPr>
    </w:p>
    <w:p w14:paraId="4A202C1A" w14:textId="77777777" w:rsidR="0042790F" w:rsidRPr="00556F3D" w:rsidRDefault="0042790F" w:rsidP="00556F3D">
      <w:pPr>
        <w:ind w:right="-805"/>
        <w:rPr>
          <w:rFonts w:ascii="Verdana" w:hAnsi="Verdana"/>
          <w:sz w:val="20"/>
          <w:szCs w:val="20"/>
        </w:rPr>
      </w:pPr>
    </w:p>
    <w:p w14:paraId="4F48D00A" w14:textId="40374F0B" w:rsidR="0042790F" w:rsidRPr="00556F3D" w:rsidRDefault="0042790F" w:rsidP="0042790F">
      <w:pPr>
        <w:ind w:right="279"/>
        <w:rPr>
          <w:rFonts w:ascii="Verdana" w:hAnsi="Verdana"/>
          <w:sz w:val="20"/>
          <w:szCs w:val="20"/>
          <w:u w:val="single"/>
        </w:rPr>
      </w:pPr>
      <w:r w:rsidRPr="00556F3D">
        <w:rPr>
          <w:rFonts w:ascii="Verdana" w:hAnsi="Verdana"/>
          <w:sz w:val="20"/>
          <w:szCs w:val="20"/>
          <w:u w:val="single"/>
        </w:rPr>
        <w:t>Bestyrelse</w:t>
      </w:r>
    </w:p>
    <w:p w14:paraId="4E7F5356" w14:textId="77777777" w:rsidR="00556F3D" w:rsidRDefault="0042790F" w:rsidP="001724D7">
      <w:pPr>
        <w:ind w:right="-522"/>
        <w:rPr>
          <w:rFonts w:ascii="Verdana" w:hAnsi="Verdana"/>
          <w:sz w:val="20"/>
          <w:szCs w:val="20"/>
        </w:rPr>
      </w:pPr>
      <w:r w:rsidRPr="00556F3D">
        <w:rPr>
          <w:rFonts w:ascii="Verdana" w:hAnsi="Verdana"/>
          <w:sz w:val="20"/>
          <w:szCs w:val="20"/>
        </w:rPr>
        <w:t xml:space="preserve">Bestyrelsen revurderer årligt størrelsen af de enkelte bestyrelsesmedlemmers honorar med henblik på godkendelse heraf på bankens ordinære generalforsamling, idet det formelt </w:t>
      </w:r>
    </w:p>
    <w:p w14:paraId="3761ED5E" w14:textId="37518C47" w:rsidR="0042790F" w:rsidRPr="00556F3D" w:rsidRDefault="0042790F" w:rsidP="001724D7">
      <w:pPr>
        <w:ind w:right="-522"/>
        <w:rPr>
          <w:rFonts w:ascii="Verdana" w:hAnsi="Verdana"/>
          <w:sz w:val="20"/>
          <w:szCs w:val="20"/>
        </w:rPr>
      </w:pPr>
      <w:r w:rsidRPr="00556F3D">
        <w:rPr>
          <w:rFonts w:ascii="Verdana" w:hAnsi="Verdana"/>
          <w:sz w:val="20"/>
          <w:szCs w:val="20"/>
        </w:rPr>
        <w:t>behandles under dagsordenens punkt 2. Fremlæggelse af årsrapporten til godkendelse.</w:t>
      </w:r>
    </w:p>
    <w:p w14:paraId="131DC070" w14:textId="77777777" w:rsidR="001724D7" w:rsidRDefault="001724D7" w:rsidP="001724D7">
      <w:pPr>
        <w:ind w:right="-522"/>
        <w:rPr>
          <w:rFonts w:ascii="Verdana" w:hAnsi="Verdana"/>
          <w:sz w:val="20"/>
          <w:szCs w:val="20"/>
        </w:rPr>
      </w:pPr>
    </w:p>
    <w:p w14:paraId="42DC11E7" w14:textId="34D2B95C" w:rsidR="0042790F" w:rsidRPr="00556F3D" w:rsidRDefault="0042790F" w:rsidP="001724D7">
      <w:pPr>
        <w:ind w:right="-522"/>
        <w:rPr>
          <w:rFonts w:ascii="Verdana" w:hAnsi="Verdana"/>
          <w:sz w:val="20"/>
          <w:szCs w:val="20"/>
        </w:rPr>
      </w:pPr>
      <w:r w:rsidRPr="00556F3D">
        <w:rPr>
          <w:rFonts w:ascii="Verdana" w:hAnsi="Verdana"/>
          <w:sz w:val="20"/>
          <w:szCs w:val="20"/>
        </w:rPr>
        <w:t>Bestyrelsen er ikke omfattet af fratrædelsesordninger og pensionsordninger.</w:t>
      </w:r>
    </w:p>
    <w:p w14:paraId="0FA7B432" w14:textId="77777777" w:rsidR="0042790F" w:rsidRPr="00556F3D" w:rsidRDefault="0042790F" w:rsidP="00556F3D">
      <w:pPr>
        <w:ind w:right="-663"/>
        <w:rPr>
          <w:rFonts w:ascii="Verdana" w:hAnsi="Verdana"/>
          <w:sz w:val="20"/>
          <w:szCs w:val="20"/>
        </w:rPr>
      </w:pPr>
    </w:p>
    <w:p w14:paraId="04C0F296" w14:textId="77777777" w:rsidR="00126EEF" w:rsidRPr="00556F3D" w:rsidRDefault="00126EEF" w:rsidP="00556F3D">
      <w:pPr>
        <w:ind w:right="-663"/>
        <w:rPr>
          <w:rFonts w:ascii="Verdana" w:hAnsi="Verdana"/>
          <w:sz w:val="20"/>
          <w:szCs w:val="20"/>
          <w:u w:val="single"/>
        </w:rPr>
      </w:pPr>
    </w:p>
    <w:p w14:paraId="2FB89D82" w14:textId="47759424" w:rsidR="0042790F" w:rsidRPr="00556F3D" w:rsidRDefault="0042790F" w:rsidP="00556F3D">
      <w:pPr>
        <w:ind w:right="-663"/>
        <w:rPr>
          <w:rFonts w:ascii="Verdana" w:hAnsi="Verdana"/>
          <w:sz w:val="20"/>
          <w:szCs w:val="20"/>
          <w:u w:val="single"/>
        </w:rPr>
      </w:pPr>
      <w:r w:rsidRPr="00556F3D">
        <w:rPr>
          <w:rFonts w:ascii="Verdana" w:hAnsi="Verdana"/>
          <w:sz w:val="20"/>
          <w:szCs w:val="20"/>
          <w:u w:val="single"/>
        </w:rPr>
        <w:t>Direktionen</w:t>
      </w:r>
    </w:p>
    <w:p w14:paraId="587F58AB" w14:textId="77777777" w:rsidR="0042790F" w:rsidRPr="00556F3D" w:rsidRDefault="0042790F" w:rsidP="00556F3D">
      <w:pPr>
        <w:ind w:right="-663"/>
        <w:rPr>
          <w:rFonts w:ascii="Verdana" w:hAnsi="Verdana"/>
          <w:sz w:val="20"/>
          <w:szCs w:val="20"/>
        </w:rPr>
      </w:pPr>
      <w:r w:rsidRPr="00556F3D">
        <w:rPr>
          <w:rFonts w:ascii="Verdana" w:hAnsi="Verdana"/>
          <w:sz w:val="20"/>
          <w:szCs w:val="20"/>
        </w:rPr>
        <w:t xml:space="preserve">Bestyrelsen revurderer efter behov direktionens løn m.m. Bestyrelsen oplyser om den samlede aflønning af direktionen på generalforsamlingen. </w:t>
      </w:r>
    </w:p>
    <w:p w14:paraId="28798D29" w14:textId="77777777" w:rsidR="0042790F" w:rsidRPr="00556F3D" w:rsidRDefault="0042790F" w:rsidP="00556F3D">
      <w:pPr>
        <w:ind w:right="-663"/>
        <w:rPr>
          <w:rFonts w:ascii="Verdana" w:hAnsi="Verdana"/>
          <w:sz w:val="20"/>
          <w:szCs w:val="20"/>
        </w:rPr>
      </w:pPr>
    </w:p>
    <w:p w14:paraId="5A292D18" w14:textId="77777777" w:rsidR="0042790F" w:rsidRPr="00556F3D" w:rsidRDefault="0042790F" w:rsidP="00556F3D">
      <w:pPr>
        <w:ind w:right="-663"/>
        <w:rPr>
          <w:rFonts w:ascii="Verdana" w:hAnsi="Verdana"/>
          <w:sz w:val="20"/>
          <w:szCs w:val="20"/>
        </w:rPr>
      </w:pPr>
      <w:r w:rsidRPr="00556F3D">
        <w:rPr>
          <w:rFonts w:ascii="Verdana" w:hAnsi="Verdana"/>
          <w:sz w:val="20"/>
          <w:szCs w:val="20"/>
        </w:rPr>
        <w:t>Direktionen er omfattet af en fratrædelsesordning, der er indgået i 2004.</w:t>
      </w:r>
    </w:p>
    <w:p w14:paraId="78B3CB54" w14:textId="77777777" w:rsidR="0042790F" w:rsidRPr="00556F3D" w:rsidRDefault="0042790F" w:rsidP="001E72FA">
      <w:pPr>
        <w:ind w:right="-522"/>
        <w:rPr>
          <w:rFonts w:ascii="Verdana" w:hAnsi="Verdana"/>
          <w:b/>
          <w:bCs/>
          <w:sz w:val="20"/>
          <w:szCs w:val="20"/>
        </w:rPr>
      </w:pPr>
    </w:p>
    <w:p w14:paraId="19B2DCA8" w14:textId="15B87164" w:rsidR="0042790F" w:rsidRPr="00556F3D" w:rsidRDefault="0042790F" w:rsidP="0042790F">
      <w:pPr>
        <w:ind w:right="279"/>
        <w:rPr>
          <w:rFonts w:ascii="Verdana" w:hAnsi="Verdana"/>
          <w:bCs/>
          <w:sz w:val="20"/>
          <w:szCs w:val="20"/>
          <w:u w:val="single"/>
        </w:rPr>
      </w:pPr>
      <w:r w:rsidRPr="00556F3D">
        <w:rPr>
          <w:rFonts w:ascii="Verdana" w:hAnsi="Verdana"/>
          <w:bCs/>
          <w:sz w:val="20"/>
          <w:szCs w:val="20"/>
          <w:u w:val="single"/>
        </w:rPr>
        <w:t xml:space="preserve">Væsentlige </w:t>
      </w:r>
      <w:proofErr w:type="spellStart"/>
      <w:r w:rsidRPr="00556F3D">
        <w:rPr>
          <w:rFonts w:ascii="Verdana" w:hAnsi="Verdana"/>
          <w:bCs/>
          <w:sz w:val="20"/>
          <w:szCs w:val="20"/>
          <w:u w:val="single"/>
        </w:rPr>
        <w:t>risikotagere</w:t>
      </w:r>
      <w:proofErr w:type="spellEnd"/>
      <w:r w:rsidRPr="00556F3D">
        <w:rPr>
          <w:rFonts w:ascii="Verdana" w:hAnsi="Verdana"/>
          <w:bCs/>
          <w:sz w:val="20"/>
          <w:szCs w:val="20"/>
          <w:u w:val="single"/>
        </w:rPr>
        <w:t xml:space="preserve"> og medarbejdere i kontrolfunktioner</w:t>
      </w:r>
    </w:p>
    <w:p w14:paraId="7DC7EB39" w14:textId="77777777" w:rsidR="0042790F" w:rsidRPr="00556F3D" w:rsidRDefault="0042790F" w:rsidP="001E72FA">
      <w:pPr>
        <w:ind w:right="-380"/>
        <w:rPr>
          <w:rFonts w:ascii="Verdana" w:hAnsi="Verdana"/>
          <w:b/>
          <w:bCs/>
          <w:sz w:val="20"/>
          <w:szCs w:val="20"/>
        </w:rPr>
      </w:pPr>
      <w:r w:rsidRPr="00556F3D">
        <w:rPr>
          <w:rFonts w:ascii="Verdana" w:hAnsi="Verdana"/>
          <w:sz w:val="20"/>
          <w:szCs w:val="20"/>
        </w:rPr>
        <w:t xml:space="preserve">Kreditbanken har ikke identificeret væsentlige </w:t>
      </w:r>
      <w:proofErr w:type="spellStart"/>
      <w:r w:rsidRPr="00556F3D">
        <w:rPr>
          <w:rFonts w:ascii="Verdana" w:hAnsi="Verdana"/>
          <w:sz w:val="20"/>
          <w:szCs w:val="20"/>
        </w:rPr>
        <w:t>risikotagere</w:t>
      </w:r>
      <w:proofErr w:type="spellEnd"/>
      <w:r w:rsidRPr="00556F3D">
        <w:rPr>
          <w:rFonts w:ascii="Verdana" w:hAnsi="Verdana"/>
          <w:sz w:val="20"/>
          <w:szCs w:val="20"/>
        </w:rPr>
        <w:t xml:space="preserve"> ud over bankens direktør. Måtte yderligere væsentlige </w:t>
      </w:r>
      <w:proofErr w:type="spellStart"/>
      <w:r w:rsidRPr="00556F3D">
        <w:rPr>
          <w:rFonts w:ascii="Verdana" w:hAnsi="Verdana"/>
          <w:sz w:val="20"/>
          <w:szCs w:val="20"/>
        </w:rPr>
        <w:t>risikotagere</w:t>
      </w:r>
      <w:proofErr w:type="spellEnd"/>
      <w:r w:rsidRPr="00556F3D">
        <w:rPr>
          <w:rFonts w:ascii="Verdana" w:hAnsi="Verdana"/>
          <w:sz w:val="20"/>
          <w:szCs w:val="20"/>
        </w:rPr>
        <w:t xml:space="preserve"> blive identificeret, vil de definitorisk være omfattet af bankens overordnede holdninger til aflønning.</w:t>
      </w:r>
    </w:p>
    <w:p w14:paraId="7997F3DF" w14:textId="77777777" w:rsidR="0042790F" w:rsidRPr="00556F3D" w:rsidRDefault="0042790F" w:rsidP="001E72FA">
      <w:pPr>
        <w:ind w:right="-380"/>
        <w:rPr>
          <w:rFonts w:ascii="Verdana" w:hAnsi="Verdana"/>
          <w:b/>
          <w:bCs/>
          <w:sz w:val="20"/>
          <w:szCs w:val="20"/>
        </w:rPr>
      </w:pPr>
    </w:p>
    <w:p w14:paraId="5573B01D" w14:textId="77777777" w:rsidR="0042790F" w:rsidRPr="00556F3D" w:rsidRDefault="0042790F" w:rsidP="001E72FA">
      <w:pPr>
        <w:ind w:right="-380"/>
        <w:rPr>
          <w:rFonts w:ascii="Verdana" w:hAnsi="Verdana"/>
          <w:bCs/>
          <w:sz w:val="20"/>
          <w:szCs w:val="20"/>
        </w:rPr>
      </w:pPr>
      <w:r w:rsidRPr="00556F3D">
        <w:rPr>
          <w:rFonts w:ascii="Verdana" w:hAnsi="Verdana"/>
          <w:bCs/>
          <w:sz w:val="20"/>
          <w:szCs w:val="20"/>
        </w:rPr>
        <w:t>Medarbejdere i kontrolfunktioner er d</w:t>
      </w:r>
      <w:r w:rsidRPr="00556F3D">
        <w:rPr>
          <w:rFonts w:ascii="Verdana" w:hAnsi="Verdana"/>
          <w:sz w:val="20"/>
          <w:szCs w:val="20"/>
        </w:rPr>
        <w:t>efinitorisk omfattet af bankens overordnede holdninger til aflønning.</w:t>
      </w:r>
    </w:p>
    <w:p w14:paraId="52383D59" w14:textId="77777777" w:rsidR="0042790F" w:rsidRPr="00556F3D" w:rsidRDefault="0042790F">
      <w:pPr>
        <w:rPr>
          <w:rFonts w:ascii="Verdana" w:hAnsi="Verdana"/>
          <w:b/>
          <w:sz w:val="20"/>
          <w:szCs w:val="20"/>
        </w:rPr>
      </w:pPr>
    </w:p>
    <w:p w14:paraId="52965FFD" w14:textId="77777777" w:rsidR="00957906" w:rsidRPr="00556F3D" w:rsidRDefault="00957906">
      <w:pPr>
        <w:rPr>
          <w:rFonts w:ascii="Verdana" w:hAnsi="Verdana"/>
          <w:b/>
          <w:sz w:val="20"/>
          <w:szCs w:val="20"/>
        </w:rPr>
      </w:pPr>
    </w:p>
    <w:p w14:paraId="5C7DA63C" w14:textId="77777777" w:rsidR="001E72FA" w:rsidRPr="00556F3D" w:rsidRDefault="001E72FA" w:rsidP="000C7144">
      <w:pPr>
        <w:ind w:right="4419"/>
        <w:rPr>
          <w:rFonts w:ascii="Verdana" w:hAnsi="Verdana"/>
          <w:b/>
          <w:sz w:val="20"/>
          <w:szCs w:val="20"/>
        </w:rPr>
      </w:pPr>
    </w:p>
    <w:p w14:paraId="6DED52E3" w14:textId="6077517A" w:rsidR="000C7144" w:rsidRPr="00556F3D" w:rsidRDefault="000C7144" w:rsidP="000C7144">
      <w:pPr>
        <w:ind w:right="4419"/>
        <w:rPr>
          <w:rFonts w:ascii="Verdana" w:hAnsi="Verdana"/>
          <w:b/>
          <w:sz w:val="20"/>
          <w:szCs w:val="20"/>
        </w:rPr>
      </w:pPr>
      <w:r w:rsidRPr="00556F3D">
        <w:rPr>
          <w:rFonts w:ascii="Verdana" w:hAnsi="Verdana"/>
          <w:b/>
          <w:sz w:val="20"/>
          <w:szCs w:val="20"/>
        </w:rPr>
        <w:t>Aflønningsudvalg</w:t>
      </w:r>
    </w:p>
    <w:p w14:paraId="4491B079" w14:textId="77777777" w:rsidR="00A63D95" w:rsidRPr="00556F3D" w:rsidRDefault="000C7144" w:rsidP="000C7144">
      <w:pPr>
        <w:ind w:right="-663"/>
        <w:rPr>
          <w:rFonts w:ascii="Verdana" w:hAnsi="Verdana"/>
          <w:sz w:val="20"/>
          <w:szCs w:val="20"/>
        </w:rPr>
      </w:pPr>
      <w:r w:rsidRPr="00556F3D">
        <w:rPr>
          <w:rFonts w:ascii="Verdana" w:hAnsi="Verdana"/>
          <w:sz w:val="20"/>
          <w:szCs w:val="20"/>
        </w:rPr>
        <w:t xml:space="preserve">Kreditbanken har etableret et aflønningsudvalg. Aflønningsudvalget udgøres af den samlede bestyrelse. </w:t>
      </w:r>
    </w:p>
    <w:p w14:paraId="242BDBEA" w14:textId="77777777" w:rsidR="00A63D95" w:rsidRPr="00556F3D" w:rsidRDefault="00A63D95" w:rsidP="000C7144">
      <w:pPr>
        <w:ind w:right="-663"/>
        <w:rPr>
          <w:rFonts w:ascii="Verdana" w:hAnsi="Verdana"/>
          <w:sz w:val="20"/>
          <w:szCs w:val="20"/>
        </w:rPr>
      </w:pPr>
    </w:p>
    <w:p w14:paraId="41A05E33" w14:textId="77777777" w:rsidR="00A63D95" w:rsidRPr="00556F3D" w:rsidRDefault="00A63D95" w:rsidP="000C7144">
      <w:pPr>
        <w:ind w:right="-663"/>
        <w:rPr>
          <w:rFonts w:ascii="Verdana" w:hAnsi="Verdana"/>
          <w:sz w:val="20"/>
          <w:szCs w:val="20"/>
        </w:rPr>
      </w:pPr>
      <w:r w:rsidRPr="00556F3D">
        <w:rPr>
          <w:rFonts w:ascii="Verdana" w:hAnsi="Verdana"/>
          <w:sz w:val="20"/>
          <w:szCs w:val="20"/>
        </w:rPr>
        <w:t xml:space="preserve">Bankens bestyrelse har vedtaget et </w:t>
      </w:r>
      <w:r w:rsidR="000C7144" w:rsidRPr="00556F3D">
        <w:rPr>
          <w:rFonts w:ascii="Verdana" w:hAnsi="Verdana"/>
          <w:sz w:val="20"/>
          <w:szCs w:val="20"/>
        </w:rPr>
        <w:t>kommissorium for bestyrelsens varetagelse af et aflønningsudvalgs opgaver</w:t>
      </w:r>
      <w:r w:rsidR="0042790F" w:rsidRPr="00556F3D">
        <w:rPr>
          <w:rFonts w:ascii="Verdana" w:hAnsi="Verdana"/>
          <w:sz w:val="20"/>
          <w:szCs w:val="20"/>
        </w:rPr>
        <w:t>, hvoraf fremgår</w:t>
      </w:r>
    </w:p>
    <w:p w14:paraId="0931CB9A" w14:textId="5B5F41BC" w:rsidR="0042790F" w:rsidRPr="00556F3D" w:rsidRDefault="0042790F" w:rsidP="0042790F">
      <w:pPr>
        <w:pStyle w:val="Listeafsnit"/>
        <w:numPr>
          <w:ilvl w:val="0"/>
          <w:numId w:val="43"/>
        </w:numPr>
        <w:ind w:right="279"/>
        <w:rPr>
          <w:rFonts w:ascii="Verdana" w:hAnsi="Verdana"/>
          <w:sz w:val="20"/>
          <w:szCs w:val="20"/>
          <w:lang w:eastAsia="en-US"/>
        </w:rPr>
      </w:pPr>
      <w:r w:rsidRPr="00556F3D">
        <w:rPr>
          <w:rFonts w:ascii="Verdana" w:hAnsi="Verdana"/>
          <w:sz w:val="20"/>
          <w:szCs w:val="20"/>
          <w:lang w:eastAsia="en-US"/>
        </w:rPr>
        <w:lastRenderedPageBreak/>
        <w:t>formålet med kommissoriet</w:t>
      </w:r>
    </w:p>
    <w:p w14:paraId="70699F63" w14:textId="77777777" w:rsidR="001E72FA" w:rsidRPr="00556F3D" w:rsidRDefault="001E72FA" w:rsidP="001E72FA">
      <w:pPr>
        <w:pStyle w:val="Listeafsnit"/>
        <w:ind w:right="279"/>
        <w:rPr>
          <w:rFonts w:ascii="Verdana" w:hAnsi="Verdana"/>
          <w:sz w:val="20"/>
          <w:szCs w:val="20"/>
          <w:lang w:eastAsia="en-US"/>
        </w:rPr>
      </w:pPr>
    </w:p>
    <w:p w14:paraId="565C8A04" w14:textId="1F148DDB" w:rsidR="0042790F" w:rsidRPr="00556F3D" w:rsidRDefault="0042790F" w:rsidP="0042790F">
      <w:pPr>
        <w:pStyle w:val="Listeafsnit"/>
        <w:numPr>
          <w:ilvl w:val="0"/>
          <w:numId w:val="43"/>
        </w:numPr>
        <w:ind w:right="279"/>
        <w:rPr>
          <w:rFonts w:ascii="Verdana" w:hAnsi="Verdana"/>
          <w:sz w:val="20"/>
          <w:szCs w:val="20"/>
          <w:lang w:eastAsia="en-US"/>
        </w:rPr>
      </w:pPr>
      <w:r w:rsidRPr="00556F3D">
        <w:rPr>
          <w:rFonts w:ascii="Verdana" w:hAnsi="Verdana"/>
          <w:sz w:val="20"/>
          <w:szCs w:val="20"/>
          <w:lang w:eastAsia="en-US"/>
        </w:rPr>
        <w:t>bestyrelsens opgaver som følge af at varetage funktionen som aflønningsudvalg</w:t>
      </w:r>
    </w:p>
    <w:p w14:paraId="7292CBD2" w14:textId="77777777" w:rsidR="001E72FA" w:rsidRPr="00556F3D" w:rsidRDefault="001E72FA" w:rsidP="001E72FA">
      <w:pPr>
        <w:ind w:right="279"/>
        <w:rPr>
          <w:rFonts w:ascii="Verdana" w:hAnsi="Verdana"/>
          <w:sz w:val="20"/>
          <w:szCs w:val="20"/>
          <w:lang w:eastAsia="en-US"/>
        </w:rPr>
      </w:pPr>
    </w:p>
    <w:p w14:paraId="3727A8B3" w14:textId="55D0F060" w:rsidR="0042790F" w:rsidRPr="00556F3D" w:rsidRDefault="0042790F" w:rsidP="0042790F">
      <w:pPr>
        <w:pStyle w:val="Listeafsnit"/>
        <w:numPr>
          <w:ilvl w:val="0"/>
          <w:numId w:val="43"/>
        </w:numPr>
        <w:ind w:right="279"/>
        <w:rPr>
          <w:rFonts w:ascii="Verdana" w:hAnsi="Verdana"/>
          <w:sz w:val="20"/>
          <w:szCs w:val="20"/>
          <w:lang w:eastAsia="en-US"/>
        </w:rPr>
      </w:pPr>
      <w:r w:rsidRPr="00556F3D">
        <w:rPr>
          <w:rFonts w:ascii="Verdana" w:hAnsi="Verdana"/>
          <w:sz w:val="20"/>
          <w:szCs w:val="20"/>
          <w:lang w:eastAsia="en-US"/>
        </w:rPr>
        <w:t>offentliggørelse</w:t>
      </w:r>
    </w:p>
    <w:p w14:paraId="4BA28464" w14:textId="77777777" w:rsidR="001E72FA" w:rsidRPr="00556F3D" w:rsidRDefault="001E72FA" w:rsidP="001E72FA">
      <w:pPr>
        <w:ind w:right="279"/>
        <w:rPr>
          <w:rFonts w:ascii="Verdana" w:hAnsi="Verdana"/>
          <w:sz w:val="20"/>
          <w:szCs w:val="20"/>
          <w:lang w:eastAsia="en-US"/>
        </w:rPr>
      </w:pPr>
    </w:p>
    <w:p w14:paraId="077FAE6D" w14:textId="316720AA" w:rsidR="0042790F" w:rsidRPr="00556F3D" w:rsidRDefault="0042790F" w:rsidP="0042790F">
      <w:pPr>
        <w:pStyle w:val="Listeafsnit"/>
        <w:numPr>
          <w:ilvl w:val="0"/>
          <w:numId w:val="43"/>
        </w:numPr>
        <w:ind w:right="279"/>
        <w:rPr>
          <w:rFonts w:ascii="Verdana" w:hAnsi="Verdana"/>
          <w:sz w:val="20"/>
          <w:szCs w:val="20"/>
          <w:lang w:eastAsia="en-US"/>
        </w:rPr>
      </w:pPr>
      <w:r w:rsidRPr="00556F3D">
        <w:rPr>
          <w:rFonts w:ascii="Verdana" w:hAnsi="Verdana"/>
          <w:sz w:val="20"/>
          <w:szCs w:val="20"/>
          <w:lang w:eastAsia="en-US"/>
        </w:rPr>
        <w:t>revision af kommissoriet</w:t>
      </w:r>
    </w:p>
    <w:p w14:paraId="5C5CD83F" w14:textId="77777777" w:rsidR="001E72FA" w:rsidRPr="00556F3D" w:rsidRDefault="001E72FA" w:rsidP="001E72FA">
      <w:pPr>
        <w:ind w:right="279"/>
        <w:rPr>
          <w:rFonts w:ascii="Verdana" w:hAnsi="Verdana"/>
          <w:sz w:val="20"/>
          <w:szCs w:val="20"/>
          <w:lang w:eastAsia="en-US"/>
        </w:rPr>
      </w:pPr>
    </w:p>
    <w:p w14:paraId="48534571" w14:textId="77777777" w:rsidR="0042790F" w:rsidRPr="00556F3D" w:rsidRDefault="0042790F" w:rsidP="0042790F">
      <w:pPr>
        <w:pStyle w:val="Listeafsnit"/>
        <w:numPr>
          <w:ilvl w:val="0"/>
          <w:numId w:val="43"/>
        </w:numPr>
        <w:ind w:right="279"/>
        <w:rPr>
          <w:rFonts w:ascii="Verdana" w:hAnsi="Verdana"/>
          <w:sz w:val="20"/>
          <w:szCs w:val="20"/>
          <w:lang w:eastAsia="en-US"/>
        </w:rPr>
      </w:pPr>
      <w:r w:rsidRPr="00556F3D">
        <w:rPr>
          <w:rFonts w:ascii="Verdana" w:hAnsi="Verdana"/>
          <w:sz w:val="20"/>
          <w:szCs w:val="20"/>
          <w:lang w:eastAsia="en-US"/>
        </w:rPr>
        <w:t>ansvarlig for kommissoriet.</w:t>
      </w:r>
    </w:p>
    <w:p w14:paraId="3D9BE295" w14:textId="77777777" w:rsidR="0042790F" w:rsidRPr="00556F3D" w:rsidRDefault="0042790F" w:rsidP="000C7144">
      <w:pPr>
        <w:ind w:right="-663"/>
        <w:rPr>
          <w:rFonts w:ascii="Verdana" w:hAnsi="Verdana"/>
          <w:sz w:val="20"/>
          <w:szCs w:val="20"/>
        </w:rPr>
      </w:pPr>
    </w:p>
    <w:p w14:paraId="20504280" w14:textId="77777777" w:rsidR="00A63D95" w:rsidRPr="00556F3D" w:rsidRDefault="0042790F" w:rsidP="000C7144">
      <w:pPr>
        <w:ind w:right="-663"/>
        <w:rPr>
          <w:rFonts w:ascii="Verdana" w:hAnsi="Verdana"/>
          <w:sz w:val="20"/>
          <w:szCs w:val="20"/>
        </w:rPr>
      </w:pPr>
      <w:r w:rsidRPr="00556F3D">
        <w:rPr>
          <w:rFonts w:ascii="Verdana" w:hAnsi="Verdana"/>
          <w:sz w:val="20"/>
          <w:szCs w:val="20"/>
        </w:rPr>
        <w:t>Af kommissoriet, der kan findes på</w:t>
      </w:r>
      <w:r w:rsidR="00D211A9" w:rsidRPr="00556F3D">
        <w:rPr>
          <w:rFonts w:ascii="Verdana" w:hAnsi="Verdana"/>
          <w:sz w:val="20"/>
          <w:szCs w:val="20"/>
        </w:rPr>
        <w:t xml:space="preserve"> bankens hjemmeside</w:t>
      </w:r>
      <w:r w:rsidRPr="00556F3D">
        <w:rPr>
          <w:rFonts w:ascii="Verdana" w:hAnsi="Verdana"/>
          <w:sz w:val="20"/>
          <w:szCs w:val="20"/>
        </w:rPr>
        <w:t xml:space="preserve">, fremgår bl.a., at aflønningsudvalget skal </w:t>
      </w:r>
    </w:p>
    <w:p w14:paraId="4213F035" w14:textId="77777777" w:rsidR="000C7144" w:rsidRPr="00556F3D" w:rsidRDefault="000C7144" w:rsidP="000C7144">
      <w:pPr>
        <w:ind w:right="-663"/>
        <w:rPr>
          <w:rFonts w:ascii="Verdana" w:hAnsi="Verdana"/>
          <w:sz w:val="20"/>
          <w:szCs w:val="20"/>
        </w:rPr>
      </w:pPr>
    </w:p>
    <w:p w14:paraId="11F2F494" w14:textId="077D79CD" w:rsidR="000C7144" w:rsidRPr="00556F3D" w:rsidRDefault="000C7144" w:rsidP="000C7144">
      <w:pPr>
        <w:pStyle w:val="Listeafsnit"/>
        <w:numPr>
          <w:ilvl w:val="0"/>
          <w:numId w:val="39"/>
        </w:numPr>
        <w:ind w:right="-663"/>
        <w:rPr>
          <w:rFonts w:ascii="Verdana" w:hAnsi="Verdana"/>
          <w:sz w:val="20"/>
          <w:szCs w:val="20"/>
        </w:rPr>
      </w:pPr>
      <w:r w:rsidRPr="00556F3D">
        <w:rPr>
          <w:rFonts w:ascii="Verdana" w:hAnsi="Verdana"/>
          <w:sz w:val="20"/>
          <w:szCs w:val="20"/>
        </w:rPr>
        <w:t>drøfte, evaluere og godkende bankens aflønningspolitik</w:t>
      </w:r>
    </w:p>
    <w:p w14:paraId="73B66883" w14:textId="77777777" w:rsidR="001E72FA" w:rsidRPr="00556F3D" w:rsidRDefault="001E72FA" w:rsidP="001E72FA">
      <w:pPr>
        <w:ind w:right="-663"/>
        <w:rPr>
          <w:rFonts w:ascii="Verdana" w:hAnsi="Verdana"/>
          <w:sz w:val="20"/>
          <w:szCs w:val="20"/>
        </w:rPr>
      </w:pPr>
    </w:p>
    <w:p w14:paraId="309D84A5" w14:textId="3F9D7193" w:rsidR="000C7144" w:rsidRDefault="000C7144" w:rsidP="000C7144">
      <w:pPr>
        <w:pStyle w:val="Listeafsnit"/>
        <w:numPr>
          <w:ilvl w:val="0"/>
          <w:numId w:val="39"/>
        </w:numPr>
        <w:ind w:right="-663"/>
        <w:rPr>
          <w:rFonts w:ascii="Verdana" w:hAnsi="Verdana"/>
          <w:sz w:val="20"/>
          <w:szCs w:val="20"/>
        </w:rPr>
      </w:pPr>
      <w:r w:rsidRPr="00556F3D">
        <w:rPr>
          <w:rFonts w:ascii="Verdana" w:hAnsi="Verdana"/>
          <w:sz w:val="20"/>
          <w:szCs w:val="20"/>
        </w:rPr>
        <w:t>sikre, at oplysnings- og indberetningspligten for lønpolitikken overholdes</w:t>
      </w:r>
    </w:p>
    <w:p w14:paraId="161AEC12" w14:textId="77777777" w:rsidR="00556F3D" w:rsidRPr="00556F3D" w:rsidRDefault="00556F3D" w:rsidP="00556F3D">
      <w:pPr>
        <w:ind w:right="-663"/>
        <w:rPr>
          <w:rFonts w:ascii="Verdana" w:hAnsi="Verdana"/>
          <w:sz w:val="20"/>
          <w:szCs w:val="20"/>
        </w:rPr>
      </w:pPr>
    </w:p>
    <w:p w14:paraId="25F66E3B" w14:textId="05A14A5B" w:rsidR="000C7144" w:rsidRPr="00556F3D" w:rsidRDefault="000C7144" w:rsidP="000C7144">
      <w:pPr>
        <w:pStyle w:val="Listeafsnit"/>
        <w:numPr>
          <w:ilvl w:val="0"/>
          <w:numId w:val="39"/>
        </w:numPr>
        <w:ind w:right="-663"/>
        <w:rPr>
          <w:rFonts w:ascii="Verdana" w:hAnsi="Verdana"/>
          <w:sz w:val="20"/>
          <w:szCs w:val="20"/>
        </w:rPr>
      </w:pPr>
      <w:r w:rsidRPr="00556F3D">
        <w:rPr>
          <w:rFonts w:ascii="Verdana" w:hAnsi="Verdana"/>
          <w:sz w:val="20"/>
          <w:szCs w:val="20"/>
        </w:rPr>
        <w:t>præsentere lønpolitikken på generalforsamlingen med henblik på godkendels</w:t>
      </w:r>
      <w:r w:rsidR="001E72FA" w:rsidRPr="00556F3D">
        <w:rPr>
          <w:rFonts w:ascii="Verdana" w:hAnsi="Verdana"/>
          <w:sz w:val="20"/>
          <w:szCs w:val="20"/>
        </w:rPr>
        <w:t>e</w:t>
      </w:r>
    </w:p>
    <w:p w14:paraId="17AE4AF8" w14:textId="77777777" w:rsidR="001E72FA" w:rsidRPr="00556F3D" w:rsidRDefault="001E72FA" w:rsidP="001E72FA">
      <w:pPr>
        <w:pStyle w:val="Listeafsnit"/>
        <w:ind w:right="-663"/>
        <w:rPr>
          <w:rFonts w:ascii="Verdana" w:hAnsi="Verdana"/>
          <w:sz w:val="20"/>
          <w:szCs w:val="20"/>
        </w:rPr>
      </w:pPr>
    </w:p>
    <w:p w14:paraId="79EFA16D" w14:textId="1EB5CD9B" w:rsidR="000C7144" w:rsidRPr="00556F3D" w:rsidRDefault="000C7144" w:rsidP="00556F3D">
      <w:pPr>
        <w:pStyle w:val="Listeafsnit"/>
        <w:numPr>
          <w:ilvl w:val="0"/>
          <w:numId w:val="39"/>
        </w:numPr>
        <w:ind w:right="-663"/>
        <w:rPr>
          <w:rFonts w:ascii="Verdana" w:hAnsi="Verdana"/>
          <w:sz w:val="20"/>
          <w:szCs w:val="20"/>
        </w:rPr>
      </w:pPr>
      <w:r w:rsidRPr="00556F3D">
        <w:rPr>
          <w:rFonts w:ascii="Verdana" w:hAnsi="Verdana"/>
          <w:sz w:val="20"/>
          <w:szCs w:val="20"/>
        </w:rPr>
        <w:t xml:space="preserve">overvåge, at bankens lønpolitik overholdes, herunder kontrol med aflønning af ledelsen af den del af organisationen, der forestår kontrol af overholdelse af grænser for </w:t>
      </w:r>
      <w:proofErr w:type="spellStart"/>
      <w:r w:rsidRPr="00556F3D">
        <w:rPr>
          <w:rFonts w:ascii="Verdana" w:hAnsi="Verdana"/>
          <w:sz w:val="20"/>
          <w:szCs w:val="20"/>
        </w:rPr>
        <w:t>risikotagning</w:t>
      </w:r>
      <w:proofErr w:type="spellEnd"/>
      <w:r w:rsidRPr="00556F3D">
        <w:rPr>
          <w:rFonts w:ascii="Verdana" w:hAnsi="Verdana"/>
          <w:sz w:val="20"/>
          <w:szCs w:val="20"/>
        </w:rPr>
        <w:t xml:space="preserve"> samt ledelsen af den del af organisationen, der i øvrigt forestår kontrol og revision, herunder ledelsen af compliancefunktionen.</w:t>
      </w:r>
    </w:p>
    <w:p w14:paraId="7910C430" w14:textId="77777777" w:rsidR="002E1161" w:rsidRPr="00556F3D" w:rsidRDefault="002E1161" w:rsidP="002E1161">
      <w:pPr>
        <w:ind w:right="279"/>
        <w:rPr>
          <w:rFonts w:ascii="Verdana" w:hAnsi="Verdana"/>
          <w:b/>
          <w:bCs/>
          <w:sz w:val="20"/>
          <w:szCs w:val="20"/>
        </w:rPr>
      </w:pPr>
    </w:p>
    <w:p w14:paraId="13434D5E" w14:textId="77777777" w:rsidR="00957906" w:rsidRPr="00556F3D" w:rsidRDefault="00957906" w:rsidP="002E1161">
      <w:pPr>
        <w:ind w:right="279"/>
        <w:rPr>
          <w:rFonts w:ascii="Verdana" w:hAnsi="Verdana"/>
          <w:b/>
          <w:bCs/>
          <w:sz w:val="20"/>
          <w:szCs w:val="20"/>
        </w:rPr>
      </w:pPr>
    </w:p>
    <w:p w14:paraId="17FBC03B" w14:textId="77777777" w:rsidR="00A63D95" w:rsidRPr="00556F3D" w:rsidRDefault="00A63D95" w:rsidP="002E1161">
      <w:pPr>
        <w:ind w:right="279"/>
        <w:rPr>
          <w:rFonts w:ascii="Verdana" w:hAnsi="Verdana"/>
          <w:b/>
          <w:bCs/>
          <w:sz w:val="20"/>
          <w:szCs w:val="20"/>
        </w:rPr>
      </w:pPr>
    </w:p>
    <w:p w14:paraId="300A49F0" w14:textId="77777777" w:rsidR="007C105D" w:rsidRPr="00556F3D" w:rsidRDefault="007C105D" w:rsidP="0065408B">
      <w:pPr>
        <w:autoSpaceDE w:val="0"/>
        <w:autoSpaceDN w:val="0"/>
        <w:adjustRightInd w:val="0"/>
        <w:jc w:val="both"/>
        <w:rPr>
          <w:rFonts w:ascii="Verdana" w:hAnsi="Verdana"/>
          <w:sz w:val="20"/>
          <w:szCs w:val="20"/>
          <w:lang w:eastAsia="en-US"/>
        </w:rPr>
      </w:pPr>
    </w:p>
    <w:p w14:paraId="3CA609CC" w14:textId="77777777" w:rsidR="00556F3D" w:rsidRDefault="00556F3D">
      <w:pPr>
        <w:rPr>
          <w:rFonts w:ascii="Verdana" w:hAnsi="Verdana"/>
          <w:b/>
          <w:sz w:val="20"/>
          <w:szCs w:val="20"/>
          <w:lang w:eastAsia="en-US"/>
        </w:rPr>
      </w:pPr>
      <w:r>
        <w:rPr>
          <w:rFonts w:ascii="Verdana" w:hAnsi="Verdana"/>
          <w:b/>
          <w:sz w:val="20"/>
          <w:szCs w:val="20"/>
          <w:lang w:eastAsia="en-US"/>
        </w:rPr>
        <w:br w:type="page"/>
      </w:r>
    </w:p>
    <w:p w14:paraId="15C34000" w14:textId="3EF4491F" w:rsidR="00A63D95" w:rsidRPr="00556F3D" w:rsidRDefault="00A63D95" w:rsidP="00A63D95">
      <w:pPr>
        <w:autoSpaceDE w:val="0"/>
        <w:autoSpaceDN w:val="0"/>
        <w:adjustRightInd w:val="0"/>
        <w:jc w:val="both"/>
        <w:rPr>
          <w:rFonts w:ascii="Verdana" w:hAnsi="Verdana"/>
          <w:b/>
          <w:lang w:eastAsia="en-US"/>
        </w:rPr>
      </w:pPr>
      <w:r w:rsidRPr="00556F3D">
        <w:rPr>
          <w:rFonts w:ascii="Verdana" w:hAnsi="Verdana"/>
          <w:b/>
          <w:lang w:eastAsia="en-US"/>
        </w:rPr>
        <w:lastRenderedPageBreak/>
        <w:t>5. Redegørelse om bankens nomineringsudvalg</w:t>
      </w:r>
    </w:p>
    <w:p w14:paraId="7E7B023C" w14:textId="77777777" w:rsidR="00A63D95" w:rsidRPr="00556F3D" w:rsidRDefault="00A63D95" w:rsidP="00A63D95">
      <w:pPr>
        <w:tabs>
          <w:tab w:val="left" w:pos="8931"/>
        </w:tabs>
        <w:ind w:right="-238"/>
        <w:rPr>
          <w:rFonts w:ascii="Verdana" w:hAnsi="Verdana"/>
          <w:sz w:val="20"/>
          <w:szCs w:val="20"/>
        </w:rPr>
      </w:pPr>
      <w:r w:rsidRPr="00556F3D">
        <w:rPr>
          <w:rFonts w:ascii="Verdana" w:hAnsi="Verdana"/>
          <w:sz w:val="20"/>
          <w:szCs w:val="20"/>
        </w:rPr>
        <w:t xml:space="preserve">Kreditbanken har etableret et nomineringsudvalg. Nomineringsudvalget udgøres af den samlede bestyrelse. </w:t>
      </w:r>
    </w:p>
    <w:p w14:paraId="5011A784" w14:textId="77777777" w:rsidR="0042790F" w:rsidRPr="00556F3D" w:rsidRDefault="0042790F" w:rsidP="0042790F">
      <w:pPr>
        <w:ind w:right="-663"/>
        <w:rPr>
          <w:rFonts w:ascii="Verdana" w:hAnsi="Verdana"/>
          <w:sz w:val="20"/>
          <w:szCs w:val="20"/>
        </w:rPr>
      </w:pPr>
    </w:p>
    <w:p w14:paraId="50544633" w14:textId="77777777" w:rsidR="0042790F" w:rsidRPr="00556F3D" w:rsidRDefault="0042790F" w:rsidP="0042790F">
      <w:pPr>
        <w:ind w:right="-663"/>
        <w:rPr>
          <w:rFonts w:ascii="Verdana" w:hAnsi="Verdana"/>
          <w:sz w:val="20"/>
          <w:szCs w:val="20"/>
        </w:rPr>
      </w:pPr>
      <w:r w:rsidRPr="00556F3D">
        <w:rPr>
          <w:rFonts w:ascii="Verdana" w:hAnsi="Verdana"/>
          <w:sz w:val="20"/>
          <w:szCs w:val="20"/>
        </w:rPr>
        <w:t>Bankens bestyrelse har vedtaget et kommissorium for bestyrelsens varetagelse af et nomineringsudvalgs opgaver, hvoraf fremgår</w:t>
      </w:r>
    </w:p>
    <w:p w14:paraId="4C15E4CC" w14:textId="77777777" w:rsidR="0042790F" w:rsidRPr="00556F3D" w:rsidRDefault="0042790F" w:rsidP="0042790F">
      <w:pPr>
        <w:ind w:right="-663"/>
        <w:rPr>
          <w:rFonts w:ascii="Verdana" w:hAnsi="Verdana"/>
          <w:sz w:val="20"/>
          <w:szCs w:val="20"/>
        </w:rPr>
      </w:pPr>
    </w:p>
    <w:p w14:paraId="7EF750E1" w14:textId="77777777" w:rsidR="0042790F" w:rsidRPr="00556F3D" w:rsidRDefault="0042790F" w:rsidP="0042790F">
      <w:pPr>
        <w:pStyle w:val="Listeafsnit"/>
        <w:numPr>
          <w:ilvl w:val="0"/>
          <w:numId w:val="45"/>
        </w:numPr>
        <w:ind w:right="279"/>
        <w:rPr>
          <w:rFonts w:ascii="Verdana" w:hAnsi="Verdana"/>
          <w:color w:val="000000"/>
          <w:sz w:val="20"/>
          <w:szCs w:val="20"/>
          <w:lang w:eastAsia="en-US"/>
        </w:rPr>
      </w:pPr>
      <w:r w:rsidRPr="00556F3D">
        <w:rPr>
          <w:rFonts w:ascii="Verdana" w:hAnsi="Verdana"/>
          <w:color w:val="000000"/>
          <w:sz w:val="20"/>
          <w:szCs w:val="20"/>
          <w:lang w:eastAsia="en-US"/>
        </w:rPr>
        <w:t>konstituering og formål</w:t>
      </w:r>
    </w:p>
    <w:p w14:paraId="70E6C1B8" w14:textId="77777777" w:rsidR="0042790F" w:rsidRPr="00556F3D" w:rsidRDefault="0042790F" w:rsidP="0042790F">
      <w:pPr>
        <w:pStyle w:val="Listeafsnit"/>
        <w:numPr>
          <w:ilvl w:val="0"/>
          <w:numId w:val="45"/>
        </w:numPr>
        <w:ind w:right="279"/>
        <w:rPr>
          <w:rFonts w:ascii="Verdana" w:hAnsi="Verdana"/>
          <w:color w:val="000000"/>
          <w:sz w:val="20"/>
          <w:szCs w:val="20"/>
          <w:lang w:eastAsia="en-US"/>
        </w:rPr>
      </w:pPr>
      <w:r w:rsidRPr="00556F3D">
        <w:rPr>
          <w:rFonts w:ascii="Verdana" w:hAnsi="Verdana"/>
          <w:color w:val="000000"/>
          <w:sz w:val="20"/>
          <w:szCs w:val="20"/>
          <w:lang w:eastAsia="en-US"/>
        </w:rPr>
        <w:t>medlemmer</w:t>
      </w:r>
    </w:p>
    <w:p w14:paraId="5FA2A4F4" w14:textId="77777777" w:rsidR="0042790F" w:rsidRPr="00556F3D" w:rsidRDefault="0042790F" w:rsidP="0042790F">
      <w:pPr>
        <w:pStyle w:val="Listeafsnit"/>
        <w:numPr>
          <w:ilvl w:val="0"/>
          <w:numId w:val="45"/>
        </w:numPr>
        <w:ind w:right="279"/>
        <w:rPr>
          <w:rFonts w:ascii="Verdana" w:hAnsi="Verdana"/>
          <w:color w:val="000000"/>
          <w:sz w:val="20"/>
          <w:szCs w:val="20"/>
          <w:lang w:eastAsia="en-US"/>
        </w:rPr>
      </w:pPr>
      <w:r w:rsidRPr="00556F3D">
        <w:rPr>
          <w:rFonts w:ascii="Verdana" w:hAnsi="Verdana"/>
          <w:color w:val="000000"/>
          <w:sz w:val="20"/>
          <w:szCs w:val="20"/>
          <w:lang w:eastAsia="en-US"/>
        </w:rPr>
        <w:t>møder</w:t>
      </w:r>
    </w:p>
    <w:p w14:paraId="7D9F213E" w14:textId="77777777" w:rsidR="0042790F" w:rsidRPr="00556F3D" w:rsidRDefault="0042790F" w:rsidP="0042790F">
      <w:pPr>
        <w:pStyle w:val="Listeafsnit"/>
        <w:numPr>
          <w:ilvl w:val="0"/>
          <w:numId w:val="45"/>
        </w:numPr>
        <w:ind w:right="279"/>
        <w:rPr>
          <w:rFonts w:ascii="Verdana" w:hAnsi="Verdana"/>
          <w:color w:val="000000"/>
          <w:sz w:val="20"/>
          <w:szCs w:val="20"/>
          <w:lang w:eastAsia="en-US"/>
        </w:rPr>
      </w:pPr>
      <w:r w:rsidRPr="00556F3D">
        <w:rPr>
          <w:rFonts w:ascii="Verdana" w:hAnsi="Verdana"/>
          <w:color w:val="000000"/>
          <w:sz w:val="20"/>
          <w:szCs w:val="20"/>
          <w:lang w:eastAsia="en-US"/>
        </w:rPr>
        <w:t>nomineringsudvalgets opgaver</w:t>
      </w:r>
    </w:p>
    <w:p w14:paraId="5CCB4A59" w14:textId="77777777" w:rsidR="0042790F" w:rsidRPr="00556F3D" w:rsidRDefault="0042790F" w:rsidP="0042790F">
      <w:pPr>
        <w:pStyle w:val="Listeafsnit"/>
        <w:numPr>
          <w:ilvl w:val="0"/>
          <w:numId w:val="45"/>
        </w:numPr>
        <w:ind w:right="279"/>
        <w:rPr>
          <w:rFonts w:ascii="Verdana" w:hAnsi="Verdana"/>
          <w:color w:val="000000"/>
          <w:sz w:val="20"/>
          <w:szCs w:val="20"/>
          <w:lang w:eastAsia="en-US"/>
        </w:rPr>
      </w:pPr>
      <w:r w:rsidRPr="00556F3D">
        <w:rPr>
          <w:rFonts w:ascii="Verdana" w:hAnsi="Verdana"/>
          <w:color w:val="000000"/>
          <w:sz w:val="20"/>
          <w:szCs w:val="20"/>
          <w:lang w:eastAsia="en-US"/>
        </w:rPr>
        <w:t>ressourcer</w:t>
      </w:r>
    </w:p>
    <w:p w14:paraId="7DF017DD" w14:textId="77777777" w:rsidR="0042790F" w:rsidRPr="00556F3D" w:rsidRDefault="0042790F" w:rsidP="0042790F">
      <w:pPr>
        <w:pStyle w:val="Listeafsnit"/>
        <w:numPr>
          <w:ilvl w:val="0"/>
          <w:numId w:val="45"/>
        </w:numPr>
        <w:ind w:right="279"/>
        <w:rPr>
          <w:rFonts w:ascii="Verdana" w:hAnsi="Verdana"/>
          <w:color w:val="000000"/>
          <w:sz w:val="20"/>
          <w:szCs w:val="20"/>
          <w:lang w:eastAsia="en-US"/>
        </w:rPr>
      </w:pPr>
      <w:r w:rsidRPr="00556F3D">
        <w:rPr>
          <w:rFonts w:ascii="Verdana" w:hAnsi="Verdana"/>
          <w:color w:val="000000"/>
          <w:sz w:val="20"/>
          <w:szCs w:val="20"/>
          <w:lang w:eastAsia="en-US"/>
        </w:rPr>
        <w:t>offentliggørelse</w:t>
      </w:r>
    </w:p>
    <w:p w14:paraId="7ED069D3" w14:textId="77777777" w:rsidR="0042790F" w:rsidRPr="00556F3D" w:rsidRDefault="0042790F" w:rsidP="0042790F">
      <w:pPr>
        <w:pStyle w:val="Listeafsnit"/>
        <w:numPr>
          <w:ilvl w:val="0"/>
          <w:numId w:val="45"/>
        </w:numPr>
        <w:ind w:right="279"/>
        <w:rPr>
          <w:rFonts w:ascii="Verdana" w:hAnsi="Verdana"/>
          <w:color w:val="000000"/>
          <w:sz w:val="20"/>
          <w:szCs w:val="20"/>
          <w:lang w:eastAsia="en-US"/>
        </w:rPr>
      </w:pPr>
      <w:r w:rsidRPr="00556F3D">
        <w:rPr>
          <w:rFonts w:ascii="Verdana" w:hAnsi="Verdana"/>
          <w:color w:val="000000"/>
          <w:sz w:val="20"/>
          <w:szCs w:val="20"/>
          <w:lang w:eastAsia="en-US"/>
        </w:rPr>
        <w:t>evaluering</w:t>
      </w:r>
    </w:p>
    <w:p w14:paraId="1C78BD43" w14:textId="77777777" w:rsidR="0042790F" w:rsidRPr="00556F3D" w:rsidRDefault="0042790F" w:rsidP="0042790F">
      <w:pPr>
        <w:pStyle w:val="Listeafsnit"/>
        <w:numPr>
          <w:ilvl w:val="0"/>
          <w:numId w:val="45"/>
        </w:numPr>
        <w:ind w:right="279"/>
        <w:rPr>
          <w:rFonts w:ascii="Verdana" w:hAnsi="Verdana"/>
          <w:color w:val="000000"/>
          <w:sz w:val="20"/>
          <w:szCs w:val="20"/>
          <w:lang w:eastAsia="en-US"/>
        </w:rPr>
      </w:pPr>
      <w:r w:rsidRPr="00556F3D">
        <w:rPr>
          <w:rFonts w:ascii="Verdana" w:hAnsi="Verdana"/>
          <w:color w:val="000000"/>
          <w:sz w:val="20"/>
          <w:szCs w:val="20"/>
          <w:lang w:eastAsia="en-US"/>
        </w:rPr>
        <w:t>revision af kommissoriet</w:t>
      </w:r>
    </w:p>
    <w:p w14:paraId="5F0185AF" w14:textId="77777777" w:rsidR="0042790F" w:rsidRPr="00556F3D" w:rsidRDefault="0042790F" w:rsidP="0042790F">
      <w:pPr>
        <w:pStyle w:val="Listeafsnit"/>
        <w:numPr>
          <w:ilvl w:val="0"/>
          <w:numId w:val="45"/>
        </w:numPr>
        <w:ind w:right="279"/>
        <w:rPr>
          <w:rFonts w:ascii="Verdana" w:hAnsi="Verdana"/>
          <w:color w:val="000000"/>
          <w:sz w:val="20"/>
          <w:szCs w:val="20"/>
          <w:lang w:eastAsia="en-US"/>
        </w:rPr>
      </w:pPr>
      <w:r w:rsidRPr="00556F3D">
        <w:rPr>
          <w:rFonts w:ascii="Verdana" w:hAnsi="Verdana"/>
          <w:color w:val="000000"/>
          <w:sz w:val="20"/>
          <w:szCs w:val="20"/>
          <w:lang w:eastAsia="en-US"/>
        </w:rPr>
        <w:t>ansvarlig for kommissoriet.</w:t>
      </w:r>
    </w:p>
    <w:p w14:paraId="58727C50" w14:textId="77777777" w:rsidR="0042790F" w:rsidRPr="00556F3D" w:rsidRDefault="0042790F" w:rsidP="0042790F">
      <w:pPr>
        <w:ind w:right="-663"/>
        <w:rPr>
          <w:rFonts w:ascii="Verdana" w:hAnsi="Verdana"/>
          <w:sz w:val="20"/>
          <w:szCs w:val="20"/>
        </w:rPr>
      </w:pPr>
    </w:p>
    <w:p w14:paraId="3B17FEED" w14:textId="77777777" w:rsidR="0042790F" w:rsidRPr="00556F3D" w:rsidRDefault="0042790F" w:rsidP="00556F3D">
      <w:pPr>
        <w:ind w:right="-805"/>
        <w:rPr>
          <w:rFonts w:ascii="Verdana" w:hAnsi="Verdana"/>
          <w:sz w:val="20"/>
          <w:szCs w:val="20"/>
        </w:rPr>
      </w:pPr>
      <w:r w:rsidRPr="00556F3D">
        <w:rPr>
          <w:rFonts w:ascii="Verdana" w:hAnsi="Verdana"/>
          <w:sz w:val="20"/>
          <w:szCs w:val="20"/>
        </w:rPr>
        <w:t xml:space="preserve">Af kommissoriet, der kan findes på </w:t>
      </w:r>
      <w:hyperlink r:id="rId10" w:history="1">
        <w:r w:rsidRPr="00556F3D">
          <w:rPr>
            <w:rStyle w:val="Hyperlink"/>
            <w:rFonts w:ascii="Verdana" w:hAnsi="Verdana"/>
            <w:color w:val="auto"/>
            <w:sz w:val="20"/>
            <w:szCs w:val="20"/>
            <w:u w:val="none"/>
          </w:rPr>
          <w:t>www.kreditbanken.dk</w:t>
        </w:r>
      </w:hyperlink>
      <w:r w:rsidR="00840473" w:rsidRPr="00556F3D">
        <w:rPr>
          <w:rFonts w:ascii="Verdana" w:hAnsi="Verdana"/>
          <w:sz w:val="20"/>
          <w:szCs w:val="20"/>
        </w:rPr>
        <w:t xml:space="preserve">, </w:t>
      </w:r>
      <w:r w:rsidR="00B06E0B" w:rsidRPr="00556F3D">
        <w:rPr>
          <w:rFonts w:ascii="Verdana" w:hAnsi="Verdana"/>
          <w:sz w:val="20"/>
          <w:szCs w:val="20"/>
        </w:rPr>
        <w:t>fremgår bl.a., at nomin</w:t>
      </w:r>
      <w:r w:rsidRPr="00556F3D">
        <w:rPr>
          <w:rFonts w:ascii="Verdana" w:hAnsi="Verdana"/>
          <w:sz w:val="20"/>
          <w:szCs w:val="20"/>
        </w:rPr>
        <w:t xml:space="preserve">eringsudvalget skal </w:t>
      </w:r>
    </w:p>
    <w:p w14:paraId="229B9939" w14:textId="77777777" w:rsidR="00A63D95" w:rsidRPr="00556F3D" w:rsidRDefault="00A63D95" w:rsidP="00A63D95">
      <w:pPr>
        <w:tabs>
          <w:tab w:val="left" w:pos="8931"/>
        </w:tabs>
        <w:ind w:right="-238"/>
        <w:rPr>
          <w:rFonts w:ascii="Verdana" w:hAnsi="Verdana"/>
          <w:sz w:val="20"/>
          <w:szCs w:val="20"/>
        </w:rPr>
      </w:pPr>
    </w:p>
    <w:p w14:paraId="4651F25A" w14:textId="2B2C285E" w:rsidR="00A63D95" w:rsidRPr="00556F3D" w:rsidRDefault="00A63D95" w:rsidP="001E72FA">
      <w:pPr>
        <w:pStyle w:val="Listeafsnit"/>
        <w:numPr>
          <w:ilvl w:val="0"/>
          <w:numId w:val="41"/>
        </w:numPr>
        <w:tabs>
          <w:tab w:val="left" w:pos="8931"/>
        </w:tabs>
        <w:ind w:right="-947"/>
        <w:rPr>
          <w:rFonts w:ascii="Verdana" w:hAnsi="Verdana"/>
          <w:bCs/>
          <w:iCs/>
          <w:sz w:val="20"/>
          <w:szCs w:val="20"/>
        </w:rPr>
      </w:pPr>
      <w:r w:rsidRPr="00556F3D">
        <w:rPr>
          <w:rFonts w:ascii="Verdana" w:hAnsi="Verdana"/>
          <w:bCs/>
          <w:iCs/>
          <w:sz w:val="20"/>
          <w:szCs w:val="20"/>
        </w:rPr>
        <w:t>foreslå kandidater til valg til bestyrelsen herunder udarbejde en beskrivelse af de funktioner og kvalifikationer, der kræves til den bestemte post, og angive den tid, der forventes at skulle afsættes hertil</w:t>
      </w:r>
    </w:p>
    <w:p w14:paraId="581556F1" w14:textId="77777777" w:rsidR="001E72FA" w:rsidRPr="00556F3D" w:rsidRDefault="001E72FA" w:rsidP="001E72FA">
      <w:pPr>
        <w:pStyle w:val="Listeafsnit"/>
        <w:tabs>
          <w:tab w:val="left" w:pos="8931"/>
        </w:tabs>
        <w:ind w:right="-947"/>
        <w:rPr>
          <w:rFonts w:ascii="Verdana" w:hAnsi="Verdana"/>
          <w:bCs/>
          <w:iCs/>
          <w:sz w:val="20"/>
          <w:szCs w:val="20"/>
        </w:rPr>
      </w:pPr>
    </w:p>
    <w:p w14:paraId="50CB4DF2" w14:textId="6767121F" w:rsidR="00A63D95" w:rsidRPr="00556F3D" w:rsidRDefault="00A63D95" w:rsidP="001E72FA">
      <w:pPr>
        <w:pStyle w:val="Listeafsnit"/>
        <w:numPr>
          <w:ilvl w:val="0"/>
          <w:numId w:val="41"/>
        </w:numPr>
        <w:tabs>
          <w:tab w:val="left" w:pos="8931"/>
        </w:tabs>
        <w:ind w:right="-947"/>
        <w:rPr>
          <w:rFonts w:ascii="Verdana" w:hAnsi="Verdana"/>
          <w:bCs/>
          <w:iCs/>
          <w:sz w:val="20"/>
          <w:szCs w:val="20"/>
        </w:rPr>
      </w:pPr>
      <w:r w:rsidRPr="00556F3D">
        <w:rPr>
          <w:rFonts w:ascii="Verdana" w:hAnsi="Verdana"/>
          <w:bCs/>
          <w:iCs/>
          <w:sz w:val="20"/>
          <w:szCs w:val="20"/>
        </w:rPr>
        <w:t>opstille måltal for andelen af det underrepræsenterede køn i bestyrelsen og udarbejde en politik for, hvordan måltallet opnå</w:t>
      </w:r>
      <w:r w:rsidR="001E72FA" w:rsidRPr="00556F3D">
        <w:rPr>
          <w:rFonts w:ascii="Verdana" w:hAnsi="Verdana"/>
          <w:bCs/>
          <w:iCs/>
          <w:sz w:val="20"/>
          <w:szCs w:val="20"/>
        </w:rPr>
        <w:t>s</w:t>
      </w:r>
    </w:p>
    <w:p w14:paraId="782F0D85" w14:textId="77777777" w:rsidR="001E72FA" w:rsidRPr="00556F3D" w:rsidRDefault="001E72FA" w:rsidP="001E72FA">
      <w:pPr>
        <w:tabs>
          <w:tab w:val="left" w:pos="8931"/>
        </w:tabs>
        <w:ind w:right="-947"/>
        <w:rPr>
          <w:rFonts w:ascii="Verdana" w:hAnsi="Verdana"/>
          <w:bCs/>
          <w:iCs/>
          <w:sz w:val="20"/>
          <w:szCs w:val="20"/>
        </w:rPr>
      </w:pPr>
    </w:p>
    <w:p w14:paraId="227A224B" w14:textId="60B936DC" w:rsidR="00A63D95" w:rsidRPr="00556F3D" w:rsidRDefault="00A63D95" w:rsidP="001E72FA">
      <w:pPr>
        <w:pStyle w:val="Listeafsnit"/>
        <w:numPr>
          <w:ilvl w:val="0"/>
          <w:numId w:val="41"/>
        </w:numPr>
        <w:tabs>
          <w:tab w:val="left" w:pos="8931"/>
        </w:tabs>
        <w:ind w:right="-947"/>
        <w:rPr>
          <w:rFonts w:ascii="Verdana" w:hAnsi="Verdana"/>
          <w:bCs/>
          <w:iCs/>
          <w:sz w:val="20"/>
          <w:szCs w:val="20"/>
        </w:rPr>
      </w:pPr>
      <w:r w:rsidRPr="00556F3D">
        <w:rPr>
          <w:rFonts w:ascii="Verdana" w:hAnsi="Verdana"/>
          <w:bCs/>
          <w:iCs/>
          <w:sz w:val="20"/>
          <w:szCs w:val="20"/>
        </w:rPr>
        <w:t>fastlægge en politik for mangfoldighed i bestyrelsen</w:t>
      </w:r>
    </w:p>
    <w:p w14:paraId="3C7A80C6" w14:textId="77777777" w:rsidR="001E72FA" w:rsidRPr="00556F3D" w:rsidRDefault="001E72FA" w:rsidP="001724D7">
      <w:pPr>
        <w:tabs>
          <w:tab w:val="left" w:pos="8931"/>
        </w:tabs>
        <w:ind w:right="-663"/>
        <w:rPr>
          <w:rFonts w:ascii="Verdana" w:hAnsi="Verdana"/>
          <w:bCs/>
          <w:iCs/>
          <w:sz w:val="20"/>
          <w:szCs w:val="20"/>
        </w:rPr>
      </w:pPr>
    </w:p>
    <w:p w14:paraId="428267DE" w14:textId="144BD2B8" w:rsidR="00A63D95" w:rsidRPr="00556F3D" w:rsidRDefault="00A63D95" w:rsidP="001724D7">
      <w:pPr>
        <w:pStyle w:val="Listeafsnit"/>
        <w:numPr>
          <w:ilvl w:val="0"/>
          <w:numId w:val="41"/>
        </w:numPr>
        <w:tabs>
          <w:tab w:val="left" w:pos="8931"/>
        </w:tabs>
        <w:ind w:right="-663"/>
        <w:rPr>
          <w:rFonts w:ascii="Verdana" w:hAnsi="Verdana"/>
          <w:bCs/>
          <w:iCs/>
          <w:sz w:val="20"/>
          <w:szCs w:val="20"/>
        </w:rPr>
      </w:pPr>
      <w:r w:rsidRPr="00556F3D">
        <w:rPr>
          <w:rFonts w:ascii="Verdana" w:hAnsi="Verdana"/>
          <w:bCs/>
          <w:iCs/>
          <w:sz w:val="20"/>
          <w:szCs w:val="20"/>
        </w:rPr>
        <w:t>vurdere bestyrelsens størrelse, struktur, sammensætning og resultater i forhold til de opgaver, der skal varetages, og rapportere samt fremsætte anbefalinger til eventuelle ændringer herom til den samlede bestyrelse</w:t>
      </w:r>
    </w:p>
    <w:p w14:paraId="3BDF9D0F" w14:textId="77777777" w:rsidR="001E72FA" w:rsidRPr="00556F3D" w:rsidRDefault="001E72FA" w:rsidP="001E72FA">
      <w:pPr>
        <w:tabs>
          <w:tab w:val="left" w:pos="8931"/>
        </w:tabs>
        <w:ind w:right="-238"/>
        <w:rPr>
          <w:rFonts w:ascii="Verdana" w:hAnsi="Verdana"/>
          <w:bCs/>
          <w:iCs/>
          <w:sz w:val="20"/>
          <w:szCs w:val="20"/>
        </w:rPr>
      </w:pPr>
    </w:p>
    <w:p w14:paraId="1FD79A93" w14:textId="58519FEE" w:rsidR="00A63D95" w:rsidRPr="00556F3D" w:rsidRDefault="00A63D95" w:rsidP="001724D7">
      <w:pPr>
        <w:pStyle w:val="Listeafsnit"/>
        <w:numPr>
          <w:ilvl w:val="0"/>
          <w:numId w:val="41"/>
        </w:numPr>
        <w:tabs>
          <w:tab w:val="left" w:pos="8931"/>
        </w:tabs>
        <w:ind w:right="-238"/>
        <w:rPr>
          <w:rFonts w:ascii="Verdana" w:hAnsi="Verdana"/>
          <w:bCs/>
          <w:iCs/>
          <w:sz w:val="20"/>
          <w:szCs w:val="20"/>
        </w:rPr>
      </w:pPr>
      <w:r w:rsidRPr="00556F3D">
        <w:rPr>
          <w:rFonts w:ascii="Verdana" w:hAnsi="Verdana"/>
          <w:bCs/>
          <w:iCs/>
          <w:sz w:val="20"/>
          <w:szCs w:val="20"/>
        </w:rPr>
        <w:t>vurdere, om den samlede bestyrelse har den fornødne kombination af viden, faglig kompetence, mangfoldighed og erfaring, og om det enkelte medlem lever op til kravene i § 64 i Lov om finansiel virksomhed</w:t>
      </w:r>
    </w:p>
    <w:p w14:paraId="4E714640" w14:textId="77777777" w:rsidR="001E72FA" w:rsidRPr="00556F3D" w:rsidRDefault="001E72FA" w:rsidP="001E72FA">
      <w:pPr>
        <w:tabs>
          <w:tab w:val="left" w:pos="8931"/>
        </w:tabs>
        <w:ind w:right="-522"/>
        <w:rPr>
          <w:rFonts w:ascii="Verdana" w:hAnsi="Verdana"/>
          <w:bCs/>
          <w:iCs/>
          <w:sz w:val="20"/>
          <w:szCs w:val="20"/>
        </w:rPr>
      </w:pPr>
    </w:p>
    <w:p w14:paraId="2D51B499" w14:textId="77777777" w:rsidR="00A63D95" w:rsidRPr="00556F3D" w:rsidRDefault="00A63D95" w:rsidP="001E72FA">
      <w:pPr>
        <w:pStyle w:val="Listeafsnit"/>
        <w:numPr>
          <w:ilvl w:val="0"/>
          <w:numId w:val="41"/>
        </w:numPr>
        <w:tabs>
          <w:tab w:val="left" w:pos="8931"/>
        </w:tabs>
        <w:ind w:right="-522"/>
        <w:rPr>
          <w:rFonts w:ascii="Verdana" w:hAnsi="Verdana"/>
          <w:bCs/>
          <w:iCs/>
          <w:sz w:val="20"/>
          <w:szCs w:val="20"/>
        </w:rPr>
      </w:pPr>
      <w:r w:rsidRPr="00556F3D">
        <w:rPr>
          <w:rFonts w:ascii="Verdana" w:hAnsi="Verdana"/>
          <w:bCs/>
          <w:iCs/>
          <w:sz w:val="20"/>
          <w:szCs w:val="20"/>
        </w:rPr>
        <w:t>sikre, at bestyrelsens beslutningstagning ikke domineres af en enkelt person eller af en lille gruppe personer på en måde, der skader bankens interesser som helhed.</w:t>
      </w:r>
    </w:p>
    <w:p w14:paraId="328A1817" w14:textId="77777777" w:rsidR="00A63D95" w:rsidRPr="00556F3D" w:rsidRDefault="00A63D95" w:rsidP="00A63D95">
      <w:pPr>
        <w:tabs>
          <w:tab w:val="left" w:pos="8931"/>
        </w:tabs>
        <w:ind w:left="360" w:right="-238"/>
        <w:rPr>
          <w:rFonts w:ascii="Verdana" w:hAnsi="Verdana"/>
          <w:sz w:val="20"/>
          <w:szCs w:val="20"/>
        </w:rPr>
      </w:pPr>
    </w:p>
    <w:p w14:paraId="76CB0145" w14:textId="77777777" w:rsidR="00957906" w:rsidRPr="00556F3D" w:rsidRDefault="00957906" w:rsidP="00A63D95">
      <w:pPr>
        <w:tabs>
          <w:tab w:val="left" w:pos="8931"/>
        </w:tabs>
        <w:ind w:left="360" w:right="-238"/>
        <w:rPr>
          <w:rFonts w:ascii="Verdana" w:hAnsi="Verdana"/>
          <w:sz w:val="20"/>
          <w:szCs w:val="20"/>
        </w:rPr>
      </w:pPr>
    </w:p>
    <w:p w14:paraId="64FCA8E1" w14:textId="77777777" w:rsidR="008C6A63" w:rsidRPr="00556F3D" w:rsidRDefault="008C6A63" w:rsidP="00A63D95">
      <w:pPr>
        <w:tabs>
          <w:tab w:val="left" w:pos="8931"/>
        </w:tabs>
        <w:ind w:left="360" w:right="-238"/>
        <w:rPr>
          <w:rFonts w:ascii="Verdana" w:hAnsi="Verdana"/>
          <w:sz w:val="20"/>
          <w:szCs w:val="20"/>
        </w:rPr>
      </w:pPr>
    </w:p>
    <w:p w14:paraId="4BE7A078" w14:textId="77777777" w:rsidR="008C6A63" w:rsidRPr="00556F3D" w:rsidRDefault="008C6A63" w:rsidP="00A63D95">
      <w:pPr>
        <w:tabs>
          <w:tab w:val="left" w:pos="8931"/>
        </w:tabs>
        <w:ind w:left="360" w:right="-238"/>
        <w:rPr>
          <w:rFonts w:ascii="Verdana" w:hAnsi="Verdana"/>
          <w:sz w:val="20"/>
          <w:szCs w:val="20"/>
        </w:rPr>
      </w:pPr>
    </w:p>
    <w:p w14:paraId="4B59FB14" w14:textId="77777777" w:rsidR="001E72FA" w:rsidRPr="00556F3D" w:rsidRDefault="001E72FA">
      <w:pPr>
        <w:rPr>
          <w:rFonts w:ascii="Verdana" w:hAnsi="Verdana"/>
          <w:b/>
          <w:sz w:val="20"/>
          <w:szCs w:val="20"/>
          <w:lang w:eastAsia="en-US"/>
        </w:rPr>
      </w:pPr>
      <w:r w:rsidRPr="00556F3D">
        <w:rPr>
          <w:rFonts w:ascii="Verdana" w:hAnsi="Verdana"/>
          <w:b/>
          <w:sz w:val="20"/>
          <w:szCs w:val="20"/>
          <w:lang w:eastAsia="en-US"/>
        </w:rPr>
        <w:br w:type="page"/>
      </w:r>
    </w:p>
    <w:p w14:paraId="1004088B" w14:textId="7316C394" w:rsidR="008C6A63" w:rsidRPr="00556F3D" w:rsidRDefault="008C6A63" w:rsidP="008C6A63">
      <w:pPr>
        <w:autoSpaceDE w:val="0"/>
        <w:autoSpaceDN w:val="0"/>
        <w:adjustRightInd w:val="0"/>
        <w:jc w:val="both"/>
        <w:rPr>
          <w:rFonts w:ascii="Verdana" w:hAnsi="Verdana"/>
          <w:b/>
          <w:lang w:eastAsia="en-US"/>
        </w:rPr>
      </w:pPr>
      <w:r w:rsidRPr="00556F3D">
        <w:rPr>
          <w:rFonts w:ascii="Verdana" w:hAnsi="Verdana"/>
          <w:b/>
          <w:lang w:eastAsia="en-US"/>
        </w:rPr>
        <w:lastRenderedPageBreak/>
        <w:t>6. Redegørelse om hvorledes banken fastlægger, gennem</w:t>
      </w:r>
      <w:r w:rsidR="004F6AF4" w:rsidRPr="00556F3D">
        <w:rPr>
          <w:rFonts w:ascii="Verdana" w:hAnsi="Verdana"/>
          <w:b/>
          <w:lang w:eastAsia="en-US"/>
        </w:rPr>
        <w:t>fører og fører tilsyn med banken</w:t>
      </w:r>
      <w:r w:rsidRPr="00556F3D">
        <w:rPr>
          <w:rFonts w:ascii="Verdana" w:hAnsi="Verdana"/>
          <w:b/>
          <w:lang w:eastAsia="en-US"/>
        </w:rPr>
        <w:t>s ledelsesordninger</w:t>
      </w:r>
    </w:p>
    <w:p w14:paraId="05C87406" w14:textId="77777777" w:rsidR="00A73181" w:rsidRPr="00556F3D" w:rsidRDefault="00A73181" w:rsidP="00A73181">
      <w:pPr>
        <w:autoSpaceDE w:val="0"/>
        <w:autoSpaceDN w:val="0"/>
        <w:adjustRightInd w:val="0"/>
        <w:jc w:val="both"/>
        <w:rPr>
          <w:rFonts w:ascii="Verdana" w:hAnsi="Verdana"/>
          <w:sz w:val="20"/>
          <w:szCs w:val="20"/>
          <w:lang w:eastAsia="en-US"/>
        </w:rPr>
      </w:pPr>
      <w:r w:rsidRPr="00556F3D">
        <w:rPr>
          <w:rFonts w:ascii="Verdana" w:hAnsi="Verdana"/>
          <w:sz w:val="20"/>
          <w:szCs w:val="20"/>
          <w:lang w:eastAsia="en-US"/>
        </w:rPr>
        <w:t>Kreditbanken gennemfører tilsyn med bankens ledelsesordninger, så det sikres, at banken ledes effektivt og forsigtigt. Det sker bl.a. ved</w:t>
      </w:r>
    </w:p>
    <w:p w14:paraId="7617AE24" w14:textId="77777777" w:rsidR="00A73181" w:rsidRPr="00556F3D" w:rsidRDefault="00A73181" w:rsidP="00A73181">
      <w:pPr>
        <w:autoSpaceDE w:val="0"/>
        <w:autoSpaceDN w:val="0"/>
        <w:adjustRightInd w:val="0"/>
        <w:jc w:val="both"/>
        <w:rPr>
          <w:rFonts w:ascii="Verdana" w:hAnsi="Verdana"/>
          <w:sz w:val="20"/>
          <w:szCs w:val="20"/>
          <w:lang w:eastAsia="en-US"/>
        </w:rPr>
      </w:pPr>
    </w:p>
    <w:p w14:paraId="0580A27A" w14:textId="6520970C" w:rsidR="00A73181" w:rsidRPr="00556F3D" w:rsidRDefault="00D4204E" w:rsidP="001724D7">
      <w:pPr>
        <w:pStyle w:val="Listeafsnit"/>
        <w:numPr>
          <w:ilvl w:val="0"/>
          <w:numId w:val="47"/>
        </w:numPr>
        <w:autoSpaceDE w:val="0"/>
        <w:autoSpaceDN w:val="0"/>
        <w:adjustRightInd w:val="0"/>
        <w:ind w:right="-96"/>
        <w:jc w:val="both"/>
        <w:rPr>
          <w:rFonts w:ascii="Verdana" w:hAnsi="Verdana"/>
          <w:sz w:val="20"/>
          <w:szCs w:val="20"/>
          <w:lang w:eastAsia="en-US"/>
        </w:rPr>
      </w:pPr>
      <w:r w:rsidRPr="00556F3D">
        <w:rPr>
          <w:rFonts w:ascii="Verdana" w:hAnsi="Verdana"/>
          <w:sz w:val="20"/>
          <w:szCs w:val="20"/>
          <w:lang w:eastAsia="en-US"/>
        </w:rPr>
        <w:t xml:space="preserve">at </w:t>
      </w:r>
      <w:r w:rsidR="001724D7">
        <w:rPr>
          <w:rFonts w:ascii="Verdana" w:hAnsi="Verdana"/>
          <w:sz w:val="20"/>
          <w:szCs w:val="20"/>
          <w:lang w:eastAsia="en-US"/>
        </w:rPr>
        <w:t>bankens direktion</w:t>
      </w:r>
      <w:r w:rsidRPr="00556F3D">
        <w:rPr>
          <w:rFonts w:ascii="Verdana" w:hAnsi="Verdana"/>
          <w:sz w:val="20"/>
          <w:szCs w:val="20"/>
          <w:lang w:eastAsia="en-US"/>
        </w:rPr>
        <w:t xml:space="preserve"> og </w:t>
      </w:r>
      <w:r w:rsidR="001724D7">
        <w:rPr>
          <w:rFonts w:ascii="Verdana" w:hAnsi="Verdana"/>
          <w:sz w:val="20"/>
          <w:szCs w:val="20"/>
          <w:lang w:eastAsia="en-US"/>
        </w:rPr>
        <w:t>under</w:t>
      </w:r>
      <w:r w:rsidR="00A73181" w:rsidRPr="00556F3D">
        <w:rPr>
          <w:rFonts w:ascii="Verdana" w:hAnsi="Verdana"/>
          <w:sz w:val="20"/>
          <w:szCs w:val="20"/>
          <w:lang w:eastAsia="en-US"/>
        </w:rPr>
        <w:t>direktør</w:t>
      </w:r>
      <w:r w:rsidRPr="00556F3D">
        <w:rPr>
          <w:rFonts w:ascii="Verdana" w:hAnsi="Verdana"/>
          <w:sz w:val="20"/>
          <w:szCs w:val="20"/>
          <w:lang w:eastAsia="en-US"/>
        </w:rPr>
        <w:t xml:space="preserve"> deltager på bankens bestyrelsesmøder og bankens </w:t>
      </w:r>
      <w:r w:rsidR="00A73181" w:rsidRPr="00556F3D">
        <w:rPr>
          <w:rFonts w:ascii="Verdana" w:hAnsi="Verdana"/>
          <w:sz w:val="20"/>
          <w:szCs w:val="20"/>
          <w:lang w:eastAsia="en-US"/>
        </w:rPr>
        <w:t xml:space="preserve">4 filialdirektører </w:t>
      </w:r>
      <w:r w:rsidRPr="00556F3D">
        <w:rPr>
          <w:rFonts w:ascii="Verdana" w:hAnsi="Verdana"/>
          <w:sz w:val="20"/>
          <w:szCs w:val="20"/>
          <w:lang w:eastAsia="en-US"/>
        </w:rPr>
        <w:t>kan deltage</w:t>
      </w:r>
      <w:r w:rsidR="00A73181" w:rsidRPr="00556F3D">
        <w:rPr>
          <w:rFonts w:ascii="Verdana" w:hAnsi="Verdana"/>
          <w:sz w:val="20"/>
          <w:szCs w:val="20"/>
          <w:lang w:eastAsia="en-US"/>
        </w:rPr>
        <w:t xml:space="preserve"> på bankens bestyrelsesmøder</w:t>
      </w:r>
    </w:p>
    <w:p w14:paraId="5EF959CD" w14:textId="77777777" w:rsidR="001E72FA" w:rsidRPr="00556F3D" w:rsidRDefault="001E72FA" w:rsidP="001E72FA">
      <w:pPr>
        <w:autoSpaceDE w:val="0"/>
        <w:autoSpaceDN w:val="0"/>
        <w:adjustRightInd w:val="0"/>
        <w:ind w:left="360" w:right="-238"/>
        <w:jc w:val="both"/>
        <w:rPr>
          <w:rFonts w:ascii="Verdana" w:hAnsi="Verdana"/>
          <w:sz w:val="20"/>
          <w:szCs w:val="20"/>
          <w:lang w:eastAsia="en-US"/>
        </w:rPr>
      </w:pPr>
    </w:p>
    <w:p w14:paraId="32E5DE7D" w14:textId="0C06B6FE" w:rsidR="00A73181" w:rsidRPr="00556F3D" w:rsidRDefault="00A73181" w:rsidP="00A73181">
      <w:pPr>
        <w:pStyle w:val="Listeafsnit"/>
        <w:numPr>
          <w:ilvl w:val="0"/>
          <w:numId w:val="47"/>
        </w:numPr>
        <w:autoSpaceDE w:val="0"/>
        <w:autoSpaceDN w:val="0"/>
        <w:adjustRightInd w:val="0"/>
        <w:jc w:val="both"/>
        <w:rPr>
          <w:rFonts w:ascii="Verdana" w:hAnsi="Verdana"/>
          <w:sz w:val="20"/>
          <w:szCs w:val="20"/>
          <w:lang w:eastAsia="en-US"/>
        </w:rPr>
      </w:pPr>
      <w:r w:rsidRPr="00556F3D">
        <w:rPr>
          <w:rFonts w:ascii="Verdana" w:hAnsi="Verdana"/>
          <w:sz w:val="20"/>
          <w:szCs w:val="20"/>
          <w:lang w:eastAsia="en-US"/>
        </w:rPr>
        <w:t>at banken har nødvendig funktionsadskillelse mellem disponerende enheder og enheder som foretager kontrol og rapportering</w:t>
      </w:r>
    </w:p>
    <w:p w14:paraId="78A6DB87" w14:textId="77777777" w:rsidR="001E72FA" w:rsidRPr="00556F3D" w:rsidRDefault="001E72FA" w:rsidP="001E72FA">
      <w:pPr>
        <w:autoSpaceDE w:val="0"/>
        <w:autoSpaceDN w:val="0"/>
        <w:adjustRightInd w:val="0"/>
        <w:jc w:val="both"/>
        <w:rPr>
          <w:rFonts w:ascii="Verdana" w:hAnsi="Verdana"/>
          <w:sz w:val="20"/>
          <w:szCs w:val="20"/>
          <w:lang w:eastAsia="en-US"/>
        </w:rPr>
      </w:pPr>
    </w:p>
    <w:p w14:paraId="379535C8" w14:textId="0041912C" w:rsidR="00A73181" w:rsidRPr="00556F3D" w:rsidRDefault="00A73181" w:rsidP="00556F3D">
      <w:pPr>
        <w:pStyle w:val="Listeafsnit"/>
        <w:numPr>
          <w:ilvl w:val="0"/>
          <w:numId w:val="47"/>
        </w:numPr>
        <w:autoSpaceDE w:val="0"/>
        <w:autoSpaceDN w:val="0"/>
        <w:adjustRightInd w:val="0"/>
        <w:ind w:right="-522"/>
        <w:jc w:val="both"/>
        <w:rPr>
          <w:rFonts w:ascii="Verdana" w:hAnsi="Verdana"/>
          <w:sz w:val="20"/>
          <w:szCs w:val="20"/>
          <w:lang w:eastAsia="en-US"/>
        </w:rPr>
      </w:pPr>
      <w:r w:rsidRPr="00556F3D">
        <w:rPr>
          <w:rFonts w:ascii="Verdana" w:hAnsi="Verdana"/>
          <w:sz w:val="20"/>
          <w:szCs w:val="20"/>
          <w:lang w:eastAsia="en-US"/>
        </w:rPr>
        <w:t xml:space="preserve">at bankens bestyrelse i politikker og instrukser har fastsat grænser for </w:t>
      </w:r>
      <w:proofErr w:type="spellStart"/>
      <w:r w:rsidRPr="00556F3D">
        <w:rPr>
          <w:rFonts w:ascii="Verdana" w:hAnsi="Verdana"/>
          <w:sz w:val="20"/>
          <w:szCs w:val="20"/>
          <w:lang w:eastAsia="en-US"/>
        </w:rPr>
        <w:t>risikotagning</w:t>
      </w:r>
      <w:proofErr w:type="spellEnd"/>
    </w:p>
    <w:p w14:paraId="6E6AF1DD" w14:textId="77777777" w:rsidR="001E72FA" w:rsidRPr="00556F3D" w:rsidRDefault="001E72FA" w:rsidP="001E72FA">
      <w:pPr>
        <w:autoSpaceDE w:val="0"/>
        <w:autoSpaceDN w:val="0"/>
        <w:adjustRightInd w:val="0"/>
        <w:jc w:val="both"/>
        <w:rPr>
          <w:rFonts w:ascii="Verdana" w:hAnsi="Verdana"/>
          <w:sz w:val="20"/>
          <w:szCs w:val="20"/>
          <w:lang w:eastAsia="en-US"/>
        </w:rPr>
      </w:pPr>
    </w:p>
    <w:p w14:paraId="723D015C" w14:textId="77777777" w:rsidR="00A73181" w:rsidRPr="00556F3D" w:rsidRDefault="00A73181" w:rsidP="00A73181">
      <w:pPr>
        <w:pStyle w:val="Listeafsnit"/>
        <w:numPr>
          <w:ilvl w:val="0"/>
          <w:numId w:val="47"/>
        </w:numPr>
        <w:autoSpaceDE w:val="0"/>
        <w:autoSpaceDN w:val="0"/>
        <w:adjustRightInd w:val="0"/>
        <w:jc w:val="both"/>
        <w:rPr>
          <w:rFonts w:ascii="Verdana" w:hAnsi="Verdana"/>
          <w:sz w:val="20"/>
          <w:szCs w:val="20"/>
          <w:lang w:eastAsia="en-US"/>
        </w:rPr>
      </w:pPr>
      <w:r w:rsidRPr="00556F3D">
        <w:rPr>
          <w:rFonts w:ascii="Verdana" w:hAnsi="Verdana"/>
          <w:sz w:val="20"/>
          <w:szCs w:val="20"/>
          <w:lang w:eastAsia="en-US"/>
        </w:rPr>
        <w:t>at bestyrelsen har nedsat et ri</w:t>
      </w:r>
      <w:r w:rsidR="00477412" w:rsidRPr="00556F3D">
        <w:rPr>
          <w:rFonts w:ascii="Verdana" w:hAnsi="Verdana"/>
          <w:sz w:val="20"/>
          <w:szCs w:val="20"/>
          <w:lang w:eastAsia="en-US"/>
        </w:rPr>
        <w:t>sikoudvalg.</w:t>
      </w:r>
    </w:p>
    <w:p w14:paraId="296A201B" w14:textId="77777777" w:rsidR="00477412" w:rsidRPr="00556F3D" w:rsidRDefault="00477412" w:rsidP="00D22188">
      <w:pPr>
        <w:ind w:right="-238"/>
        <w:rPr>
          <w:rFonts w:ascii="Verdana" w:hAnsi="Verdana"/>
          <w:b/>
          <w:sz w:val="20"/>
          <w:szCs w:val="20"/>
        </w:rPr>
      </w:pPr>
    </w:p>
    <w:p w14:paraId="675E850C" w14:textId="77777777" w:rsidR="00A92ED9" w:rsidRPr="00556F3D" w:rsidRDefault="00A92ED9" w:rsidP="00A13CA0">
      <w:pPr>
        <w:ind w:right="-522"/>
        <w:rPr>
          <w:rFonts w:ascii="Verdana" w:hAnsi="Verdana"/>
          <w:sz w:val="20"/>
          <w:szCs w:val="20"/>
        </w:rPr>
      </w:pPr>
      <w:r w:rsidRPr="00556F3D">
        <w:rPr>
          <w:rFonts w:ascii="Verdana" w:hAnsi="Verdana"/>
          <w:sz w:val="20"/>
          <w:szCs w:val="20"/>
        </w:rPr>
        <w:t xml:space="preserve">Bankens </w:t>
      </w:r>
      <w:r w:rsidR="00D4204E" w:rsidRPr="00556F3D">
        <w:rPr>
          <w:rFonts w:ascii="Verdana" w:hAnsi="Verdana"/>
          <w:sz w:val="20"/>
          <w:szCs w:val="20"/>
        </w:rPr>
        <w:t xml:space="preserve">compliancechef er samtidig </w:t>
      </w:r>
      <w:r w:rsidR="00840473" w:rsidRPr="00556F3D">
        <w:rPr>
          <w:rFonts w:ascii="Verdana" w:hAnsi="Verdana"/>
          <w:sz w:val="20"/>
          <w:szCs w:val="20"/>
        </w:rPr>
        <w:t xml:space="preserve">bankens risikoansvarlige. </w:t>
      </w:r>
    </w:p>
    <w:p w14:paraId="30230403" w14:textId="1FD13E31" w:rsidR="00A92ED9" w:rsidRPr="00556F3D" w:rsidRDefault="00A92ED9" w:rsidP="00D22188">
      <w:pPr>
        <w:ind w:right="-238"/>
        <w:rPr>
          <w:rFonts w:ascii="Verdana" w:hAnsi="Verdana"/>
          <w:sz w:val="20"/>
          <w:szCs w:val="20"/>
        </w:rPr>
      </w:pPr>
      <w:r w:rsidRPr="00556F3D">
        <w:rPr>
          <w:rFonts w:ascii="Verdana" w:hAnsi="Verdana"/>
          <w:sz w:val="20"/>
          <w:szCs w:val="20"/>
        </w:rPr>
        <w:t xml:space="preserve"> </w:t>
      </w:r>
    </w:p>
    <w:p w14:paraId="394B8E21" w14:textId="77777777" w:rsidR="001E72FA" w:rsidRPr="00556F3D" w:rsidRDefault="001E72FA" w:rsidP="00D22188">
      <w:pPr>
        <w:ind w:right="-238"/>
        <w:rPr>
          <w:rFonts w:ascii="Verdana" w:hAnsi="Verdana"/>
          <w:sz w:val="20"/>
          <w:szCs w:val="20"/>
        </w:rPr>
      </w:pPr>
    </w:p>
    <w:p w14:paraId="4A5DBB16" w14:textId="77777777" w:rsidR="00477412" w:rsidRPr="00556F3D" w:rsidRDefault="00477412" w:rsidP="00D22188">
      <w:pPr>
        <w:ind w:right="-238"/>
        <w:rPr>
          <w:rFonts w:ascii="Verdana" w:hAnsi="Verdana"/>
          <w:b/>
          <w:sz w:val="20"/>
          <w:szCs w:val="20"/>
        </w:rPr>
      </w:pPr>
    </w:p>
    <w:p w14:paraId="08DF0639" w14:textId="77777777" w:rsidR="00D22188" w:rsidRPr="00556F3D" w:rsidRDefault="00D22188" w:rsidP="00D22188">
      <w:pPr>
        <w:ind w:right="-238"/>
        <w:rPr>
          <w:rFonts w:ascii="Verdana" w:hAnsi="Verdana"/>
          <w:b/>
          <w:sz w:val="20"/>
          <w:szCs w:val="20"/>
        </w:rPr>
      </w:pPr>
      <w:r w:rsidRPr="00556F3D">
        <w:rPr>
          <w:rFonts w:ascii="Verdana" w:hAnsi="Verdana"/>
          <w:b/>
          <w:sz w:val="20"/>
          <w:szCs w:val="20"/>
        </w:rPr>
        <w:t>Risikoudvalg</w:t>
      </w:r>
    </w:p>
    <w:p w14:paraId="6EFE7A44" w14:textId="77777777" w:rsidR="00911301" w:rsidRPr="00556F3D" w:rsidRDefault="00911301" w:rsidP="00911301">
      <w:pPr>
        <w:tabs>
          <w:tab w:val="left" w:pos="8931"/>
        </w:tabs>
        <w:ind w:right="-238"/>
        <w:rPr>
          <w:rFonts w:ascii="Verdana" w:hAnsi="Verdana"/>
          <w:sz w:val="20"/>
          <w:szCs w:val="20"/>
        </w:rPr>
      </w:pPr>
      <w:r w:rsidRPr="00556F3D">
        <w:rPr>
          <w:rFonts w:ascii="Verdana" w:hAnsi="Verdana"/>
          <w:sz w:val="20"/>
          <w:szCs w:val="20"/>
        </w:rPr>
        <w:t xml:space="preserve">Risikoudvalget udgøres af den samlede bestyrelse. </w:t>
      </w:r>
    </w:p>
    <w:p w14:paraId="33A5806F" w14:textId="77777777" w:rsidR="00911301" w:rsidRPr="00556F3D" w:rsidRDefault="00911301" w:rsidP="00911301">
      <w:pPr>
        <w:ind w:right="-663"/>
        <w:rPr>
          <w:rFonts w:ascii="Verdana" w:hAnsi="Verdana"/>
          <w:sz w:val="20"/>
          <w:szCs w:val="20"/>
        </w:rPr>
      </w:pPr>
    </w:p>
    <w:p w14:paraId="6F3CF45E" w14:textId="77777777" w:rsidR="00911301" w:rsidRPr="00556F3D" w:rsidRDefault="00911301" w:rsidP="001724D7">
      <w:pPr>
        <w:ind w:right="187"/>
        <w:rPr>
          <w:rFonts w:ascii="Verdana" w:hAnsi="Verdana"/>
          <w:sz w:val="20"/>
          <w:szCs w:val="20"/>
        </w:rPr>
      </w:pPr>
      <w:r w:rsidRPr="00556F3D">
        <w:rPr>
          <w:rFonts w:ascii="Verdana" w:hAnsi="Verdana"/>
          <w:sz w:val="20"/>
          <w:szCs w:val="20"/>
        </w:rPr>
        <w:t>Bankens bestyrelse har vedtaget et kommissorium for bestyrelsens varetagelse af et risikoudvalgs opgaver, hvoraf fremgår</w:t>
      </w:r>
    </w:p>
    <w:p w14:paraId="1077B662" w14:textId="77777777" w:rsidR="00911301" w:rsidRPr="00556F3D" w:rsidRDefault="00911301" w:rsidP="00911301">
      <w:pPr>
        <w:ind w:right="-663"/>
        <w:rPr>
          <w:rFonts w:ascii="Verdana" w:hAnsi="Verdana"/>
          <w:sz w:val="20"/>
          <w:szCs w:val="20"/>
        </w:rPr>
      </w:pPr>
    </w:p>
    <w:p w14:paraId="5B9C875F" w14:textId="77777777" w:rsidR="00911301" w:rsidRPr="00556F3D" w:rsidRDefault="00911301" w:rsidP="00911301">
      <w:pPr>
        <w:pStyle w:val="Listeafsnit"/>
        <w:numPr>
          <w:ilvl w:val="0"/>
          <w:numId w:val="45"/>
        </w:numPr>
        <w:ind w:right="279"/>
        <w:rPr>
          <w:rFonts w:ascii="Verdana" w:hAnsi="Verdana"/>
          <w:color w:val="000000"/>
          <w:sz w:val="20"/>
          <w:szCs w:val="20"/>
          <w:lang w:eastAsia="en-US"/>
        </w:rPr>
      </w:pPr>
      <w:r w:rsidRPr="00556F3D">
        <w:rPr>
          <w:rFonts w:ascii="Verdana" w:hAnsi="Verdana"/>
          <w:color w:val="000000"/>
          <w:sz w:val="20"/>
          <w:szCs w:val="20"/>
          <w:lang w:eastAsia="en-US"/>
        </w:rPr>
        <w:t>konstituering og formål</w:t>
      </w:r>
    </w:p>
    <w:p w14:paraId="1F022314" w14:textId="77777777" w:rsidR="00911301" w:rsidRPr="00556F3D" w:rsidRDefault="00911301" w:rsidP="00911301">
      <w:pPr>
        <w:pStyle w:val="Listeafsnit"/>
        <w:numPr>
          <w:ilvl w:val="0"/>
          <w:numId w:val="45"/>
        </w:numPr>
        <w:ind w:right="279"/>
        <w:rPr>
          <w:rFonts w:ascii="Verdana" w:hAnsi="Verdana"/>
          <w:color w:val="000000"/>
          <w:sz w:val="20"/>
          <w:szCs w:val="20"/>
          <w:lang w:eastAsia="en-US"/>
        </w:rPr>
      </w:pPr>
      <w:r w:rsidRPr="00556F3D">
        <w:rPr>
          <w:rFonts w:ascii="Verdana" w:hAnsi="Verdana"/>
          <w:color w:val="000000"/>
          <w:sz w:val="20"/>
          <w:szCs w:val="20"/>
          <w:lang w:eastAsia="en-US"/>
        </w:rPr>
        <w:t>medlemmer</w:t>
      </w:r>
    </w:p>
    <w:p w14:paraId="30086865" w14:textId="77777777" w:rsidR="00911301" w:rsidRPr="00556F3D" w:rsidRDefault="00911301" w:rsidP="00911301">
      <w:pPr>
        <w:pStyle w:val="Listeafsnit"/>
        <w:numPr>
          <w:ilvl w:val="0"/>
          <w:numId w:val="45"/>
        </w:numPr>
        <w:ind w:right="279"/>
        <w:rPr>
          <w:rFonts w:ascii="Verdana" w:hAnsi="Verdana"/>
          <w:color w:val="000000"/>
          <w:sz w:val="20"/>
          <w:szCs w:val="20"/>
          <w:lang w:eastAsia="en-US"/>
        </w:rPr>
      </w:pPr>
      <w:r w:rsidRPr="00556F3D">
        <w:rPr>
          <w:rFonts w:ascii="Verdana" w:hAnsi="Verdana"/>
          <w:color w:val="000000"/>
          <w:sz w:val="20"/>
          <w:szCs w:val="20"/>
          <w:lang w:eastAsia="en-US"/>
        </w:rPr>
        <w:t>møder</w:t>
      </w:r>
    </w:p>
    <w:p w14:paraId="4D99B206" w14:textId="77777777" w:rsidR="00911301" w:rsidRPr="00556F3D" w:rsidRDefault="00911301" w:rsidP="00911301">
      <w:pPr>
        <w:pStyle w:val="Listeafsnit"/>
        <w:numPr>
          <w:ilvl w:val="0"/>
          <w:numId w:val="45"/>
        </w:numPr>
        <w:ind w:right="279"/>
        <w:rPr>
          <w:rFonts w:ascii="Verdana" w:hAnsi="Verdana"/>
          <w:color w:val="000000"/>
          <w:sz w:val="20"/>
          <w:szCs w:val="20"/>
          <w:lang w:eastAsia="en-US"/>
        </w:rPr>
      </w:pPr>
      <w:r w:rsidRPr="00556F3D">
        <w:rPr>
          <w:rFonts w:ascii="Verdana" w:hAnsi="Verdana"/>
          <w:color w:val="000000"/>
          <w:sz w:val="20"/>
          <w:szCs w:val="20"/>
          <w:lang w:eastAsia="en-US"/>
        </w:rPr>
        <w:t>risikoudvalgets opgaver</w:t>
      </w:r>
    </w:p>
    <w:p w14:paraId="1C4F6706" w14:textId="77777777" w:rsidR="00911301" w:rsidRPr="00556F3D" w:rsidRDefault="00911301" w:rsidP="00911301">
      <w:pPr>
        <w:pStyle w:val="Listeafsnit"/>
        <w:numPr>
          <w:ilvl w:val="0"/>
          <w:numId w:val="45"/>
        </w:numPr>
        <w:ind w:right="279"/>
        <w:rPr>
          <w:rFonts w:ascii="Verdana" w:hAnsi="Verdana"/>
          <w:color w:val="000000"/>
          <w:sz w:val="20"/>
          <w:szCs w:val="20"/>
          <w:lang w:eastAsia="en-US"/>
        </w:rPr>
      </w:pPr>
      <w:r w:rsidRPr="00556F3D">
        <w:rPr>
          <w:rFonts w:ascii="Verdana" w:hAnsi="Verdana"/>
          <w:color w:val="000000"/>
          <w:sz w:val="20"/>
          <w:szCs w:val="20"/>
          <w:lang w:eastAsia="en-US"/>
        </w:rPr>
        <w:t>ressourcer</w:t>
      </w:r>
    </w:p>
    <w:p w14:paraId="2D3018AA" w14:textId="77777777" w:rsidR="00911301" w:rsidRPr="00556F3D" w:rsidRDefault="00911301" w:rsidP="00911301">
      <w:pPr>
        <w:pStyle w:val="Listeafsnit"/>
        <w:numPr>
          <w:ilvl w:val="0"/>
          <w:numId w:val="45"/>
        </w:numPr>
        <w:ind w:right="279"/>
        <w:rPr>
          <w:rFonts w:ascii="Verdana" w:hAnsi="Verdana"/>
          <w:color w:val="000000"/>
          <w:sz w:val="20"/>
          <w:szCs w:val="20"/>
          <w:lang w:eastAsia="en-US"/>
        </w:rPr>
      </w:pPr>
      <w:r w:rsidRPr="00556F3D">
        <w:rPr>
          <w:rFonts w:ascii="Verdana" w:hAnsi="Verdana"/>
          <w:color w:val="000000"/>
          <w:sz w:val="20"/>
          <w:szCs w:val="20"/>
          <w:lang w:eastAsia="en-US"/>
        </w:rPr>
        <w:t>offentliggørelse</w:t>
      </w:r>
    </w:p>
    <w:p w14:paraId="292EF02D" w14:textId="77777777" w:rsidR="00911301" w:rsidRPr="00556F3D" w:rsidRDefault="00911301" w:rsidP="00911301">
      <w:pPr>
        <w:pStyle w:val="Listeafsnit"/>
        <w:numPr>
          <w:ilvl w:val="0"/>
          <w:numId w:val="45"/>
        </w:numPr>
        <w:ind w:right="279"/>
        <w:rPr>
          <w:rFonts w:ascii="Verdana" w:hAnsi="Verdana"/>
          <w:color w:val="000000"/>
          <w:sz w:val="20"/>
          <w:szCs w:val="20"/>
          <w:lang w:eastAsia="en-US"/>
        </w:rPr>
      </w:pPr>
      <w:r w:rsidRPr="00556F3D">
        <w:rPr>
          <w:rFonts w:ascii="Verdana" w:hAnsi="Verdana"/>
          <w:color w:val="000000"/>
          <w:sz w:val="20"/>
          <w:szCs w:val="20"/>
          <w:lang w:eastAsia="en-US"/>
        </w:rPr>
        <w:t>evaluering</w:t>
      </w:r>
    </w:p>
    <w:p w14:paraId="08C0AD97" w14:textId="77777777" w:rsidR="00911301" w:rsidRPr="00556F3D" w:rsidRDefault="00911301" w:rsidP="00911301">
      <w:pPr>
        <w:pStyle w:val="Listeafsnit"/>
        <w:numPr>
          <w:ilvl w:val="0"/>
          <w:numId w:val="45"/>
        </w:numPr>
        <w:ind w:right="279"/>
        <w:rPr>
          <w:rFonts w:ascii="Verdana" w:hAnsi="Verdana"/>
          <w:color w:val="000000"/>
          <w:sz w:val="20"/>
          <w:szCs w:val="20"/>
          <w:lang w:eastAsia="en-US"/>
        </w:rPr>
      </w:pPr>
      <w:r w:rsidRPr="00556F3D">
        <w:rPr>
          <w:rFonts w:ascii="Verdana" w:hAnsi="Verdana"/>
          <w:color w:val="000000"/>
          <w:sz w:val="20"/>
          <w:szCs w:val="20"/>
          <w:lang w:eastAsia="en-US"/>
        </w:rPr>
        <w:t>revision af kommissoriet</w:t>
      </w:r>
    </w:p>
    <w:p w14:paraId="62D03905" w14:textId="77777777" w:rsidR="00911301" w:rsidRPr="00556F3D" w:rsidRDefault="00911301" w:rsidP="00911301">
      <w:pPr>
        <w:pStyle w:val="Listeafsnit"/>
        <w:numPr>
          <w:ilvl w:val="0"/>
          <w:numId w:val="45"/>
        </w:numPr>
        <w:ind w:right="279"/>
        <w:rPr>
          <w:rFonts w:ascii="Verdana" w:hAnsi="Verdana"/>
          <w:color w:val="000000"/>
          <w:sz w:val="20"/>
          <w:szCs w:val="20"/>
          <w:lang w:eastAsia="en-US"/>
        </w:rPr>
      </w:pPr>
      <w:r w:rsidRPr="00556F3D">
        <w:rPr>
          <w:rFonts w:ascii="Verdana" w:hAnsi="Verdana"/>
          <w:color w:val="000000"/>
          <w:sz w:val="20"/>
          <w:szCs w:val="20"/>
          <w:lang w:eastAsia="en-US"/>
        </w:rPr>
        <w:t>ansvarlig for kommissoriet</w:t>
      </w:r>
    </w:p>
    <w:p w14:paraId="69285360" w14:textId="77777777" w:rsidR="00911301" w:rsidRPr="00556F3D" w:rsidRDefault="00911301" w:rsidP="00911301">
      <w:pPr>
        <w:ind w:right="-663"/>
        <w:rPr>
          <w:rFonts w:ascii="Verdana" w:hAnsi="Verdana"/>
          <w:sz w:val="20"/>
          <w:szCs w:val="20"/>
        </w:rPr>
      </w:pPr>
    </w:p>
    <w:p w14:paraId="4B136C8E" w14:textId="07D080FE" w:rsidR="00911301" w:rsidRPr="00556F3D" w:rsidRDefault="00911301" w:rsidP="00911301">
      <w:pPr>
        <w:ind w:right="-663"/>
        <w:rPr>
          <w:rFonts w:ascii="Verdana" w:hAnsi="Verdana"/>
          <w:sz w:val="20"/>
          <w:szCs w:val="20"/>
        </w:rPr>
      </w:pPr>
      <w:r w:rsidRPr="00556F3D">
        <w:rPr>
          <w:rFonts w:ascii="Verdana" w:hAnsi="Verdana"/>
          <w:sz w:val="20"/>
          <w:szCs w:val="20"/>
        </w:rPr>
        <w:t>Af kommissoriet, der kan findes på</w:t>
      </w:r>
      <w:r w:rsidR="001724D7">
        <w:rPr>
          <w:rFonts w:ascii="Verdana" w:hAnsi="Verdana"/>
          <w:sz w:val="20"/>
          <w:szCs w:val="20"/>
        </w:rPr>
        <w:t xml:space="preserve"> www.kreditbanken.dk</w:t>
      </w:r>
      <w:r w:rsidRPr="00556F3D">
        <w:rPr>
          <w:rFonts w:ascii="Verdana" w:hAnsi="Verdana"/>
          <w:sz w:val="20"/>
          <w:szCs w:val="20"/>
        </w:rPr>
        <w:t xml:space="preserve">, fremgår bl.a., at risikoudvalget skal </w:t>
      </w:r>
    </w:p>
    <w:p w14:paraId="433865E4" w14:textId="77777777" w:rsidR="00957906" w:rsidRPr="00556F3D" w:rsidRDefault="00957906" w:rsidP="00911301">
      <w:pPr>
        <w:ind w:right="-663"/>
        <w:rPr>
          <w:rFonts w:ascii="Verdana" w:hAnsi="Verdana"/>
          <w:sz w:val="20"/>
          <w:szCs w:val="20"/>
        </w:rPr>
      </w:pPr>
    </w:p>
    <w:p w14:paraId="65A9C1A7" w14:textId="4299AB83" w:rsidR="00D22188" w:rsidRPr="00556F3D" w:rsidRDefault="00D22188" w:rsidP="001E72FA">
      <w:pPr>
        <w:pStyle w:val="Listeafsnit"/>
        <w:numPr>
          <w:ilvl w:val="0"/>
          <w:numId w:val="46"/>
        </w:numPr>
        <w:ind w:right="-1089"/>
        <w:rPr>
          <w:rFonts w:ascii="Verdana" w:hAnsi="Verdana"/>
          <w:bCs/>
          <w:iCs/>
          <w:sz w:val="20"/>
          <w:szCs w:val="20"/>
        </w:rPr>
      </w:pPr>
      <w:r w:rsidRPr="00556F3D">
        <w:rPr>
          <w:rFonts w:ascii="Verdana" w:hAnsi="Verdana"/>
          <w:bCs/>
          <w:iCs/>
          <w:sz w:val="20"/>
          <w:szCs w:val="20"/>
        </w:rPr>
        <w:t>påse, at bestyrelsens risikostrategi implementeres korrekt i organisationen</w:t>
      </w:r>
    </w:p>
    <w:p w14:paraId="1C55A24D" w14:textId="77777777" w:rsidR="001E72FA" w:rsidRPr="00556F3D" w:rsidRDefault="001E72FA" w:rsidP="001E72FA">
      <w:pPr>
        <w:pStyle w:val="Listeafsnit"/>
        <w:ind w:right="-1089"/>
        <w:rPr>
          <w:rFonts w:ascii="Verdana" w:hAnsi="Verdana"/>
          <w:bCs/>
          <w:iCs/>
          <w:sz w:val="20"/>
          <w:szCs w:val="20"/>
        </w:rPr>
      </w:pPr>
    </w:p>
    <w:p w14:paraId="3C771E1A" w14:textId="1C40120E" w:rsidR="00D22188" w:rsidRPr="00556F3D" w:rsidRDefault="00D22188" w:rsidP="001E72FA">
      <w:pPr>
        <w:pStyle w:val="Listeafsnit"/>
        <w:numPr>
          <w:ilvl w:val="0"/>
          <w:numId w:val="46"/>
        </w:numPr>
        <w:ind w:right="-663"/>
        <w:rPr>
          <w:rFonts w:ascii="Verdana" w:hAnsi="Verdana"/>
          <w:bCs/>
          <w:iCs/>
          <w:sz w:val="20"/>
          <w:szCs w:val="20"/>
        </w:rPr>
      </w:pPr>
      <w:r w:rsidRPr="00556F3D">
        <w:rPr>
          <w:rFonts w:ascii="Verdana" w:hAnsi="Verdana"/>
          <w:bCs/>
          <w:iCs/>
          <w:sz w:val="20"/>
          <w:szCs w:val="20"/>
        </w:rPr>
        <w:t>vurdere om de finansielle produkter og tjenesteydelser, som banken handler med, er i overensstemmelse med bankens forretningsmodel og risikoprofil, herunder om indtjeningen på produkterne og tjenesteydelserne afspejler risiciene herved samt udarbejde forslag til afhjælpning, såfremt produkterne eller tjenesteydelserne og indtjeningen herved ikke er i overensstemmelse med bankens forretningsmodel og risikoprofil</w:t>
      </w:r>
    </w:p>
    <w:p w14:paraId="610171C2" w14:textId="77777777" w:rsidR="001E72FA" w:rsidRPr="00556F3D" w:rsidRDefault="001E72FA" w:rsidP="001E72FA">
      <w:pPr>
        <w:ind w:right="-522"/>
        <w:rPr>
          <w:rFonts w:ascii="Verdana" w:hAnsi="Verdana"/>
          <w:bCs/>
          <w:iCs/>
          <w:sz w:val="20"/>
          <w:szCs w:val="20"/>
        </w:rPr>
      </w:pPr>
    </w:p>
    <w:p w14:paraId="40CA9DA4" w14:textId="77777777" w:rsidR="00D22188" w:rsidRPr="00556F3D" w:rsidRDefault="00D22188" w:rsidP="001724D7">
      <w:pPr>
        <w:pStyle w:val="Listeafsnit"/>
        <w:numPr>
          <w:ilvl w:val="0"/>
          <w:numId w:val="46"/>
        </w:numPr>
        <w:ind w:right="-1089"/>
        <w:rPr>
          <w:rFonts w:ascii="Verdana" w:hAnsi="Verdana"/>
          <w:bCs/>
          <w:iCs/>
          <w:sz w:val="20"/>
          <w:szCs w:val="20"/>
        </w:rPr>
      </w:pPr>
      <w:r w:rsidRPr="00556F3D">
        <w:rPr>
          <w:rFonts w:ascii="Verdana" w:hAnsi="Verdana"/>
          <w:bCs/>
          <w:iCs/>
          <w:sz w:val="20"/>
          <w:szCs w:val="20"/>
        </w:rPr>
        <w:t>vurdere om incitamenterne ved bankens aflønningsstruktur tager højde for bankens risici, kapital, likviditet og sandsynligheden og tidspunktet for udbetaling af aflønningen.</w:t>
      </w:r>
    </w:p>
    <w:p w14:paraId="380E8062" w14:textId="77777777" w:rsidR="008C6A63" w:rsidRPr="00556F3D" w:rsidRDefault="008C6A63" w:rsidP="0065408B">
      <w:pPr>
        <w:autoSpaceDE w:val="0"/>
        <w:autoSpaceDN w:val="0"/>
        <w:adjustRightInd w:val="0"/>
        <w:jc w:val="both"/>
        <w:rPr>
          <w:rFonts w:ascii="Verdana" w:hAnsi="Verdana"/>
          <w:sz w:val="20"/>
          <w:szCs w:val="20"/>
          <w:lang w:eastAsia="en-US"/>
        </w:rPr>
      </w:pPr>
    </w:p>
    <w:p w14:paraId="1F600758" w14:textId="77777777" w:rsidR="00D4204E" w:rsidRPr="00556F3D" w:rsidRDefault="00D4204E" w:rsidP="0065408B">
      <w:pPr>
        <w:autoSpaceDE w:val="0"/>
        <w:autoSpaceDN w:val="0"/>
        <w:adjustRightInd w:val="0"/>
        <w:jc w:val="both"/>
        <w:rPr>
          <w:rFonts w:ascii="Verdana" w:hAnsi="Verdana"/>
          <w:sz w:val="20"/>
          <w:szCs w:val="20"/>
          <w:lang w:eastAsia="en-US"/>
        </w:rPr>
      </w:pPr>
    </w:p>
    <w:p w14:paraId="42068958" w14:textId="7DD49431" w:rsidR="008C6A63" w:rsidRPr="00556F3D" w:rsidRDefault="008C6A63" w:rsidP="008C6A63">
      <w:pPr>
        <w:autoSpaceDE w:val="0"/>
        <w:autoSpaceDN w:val="0"/>
        <w:adjustRightInd w:val="0"/>
        <w:rPr>
          <w:rFonts w:ascii="Verdana" w:hAnsi="Verdana" w:cs="TimesNewRoman"/>
          <w:sz w:val="20"/>
          <w:szCs w:val="20"/>
          <w:lang w:eastAsia="en-US"/>
        </w:rPr>
      </w:pPr>
      <w:r w:rsidRPr="00556F3D">
        <w:rPr>
          <w:rFonts w:ascii="Verdana" w:hAnsi="Verdana" w:cs="TimesNewRoman"/>
          <w:sz w:val="20"/>
          <w:szCs w:val="20"/>
          <w:lang w:eastAsia="en-US"/>
        </w:rPr>
        <w:t xml:space="preserve">Behandlet og besluttet af bestyrelse og direktion i Kreditbanken den </w:t>
      </w:r>
      <w:r w:rsidR="001E72FA" w:rsidRPr="00556F3D">
        <w:rPr>
          <w:rFonts w:ascii="Verdana" w:hAnsi="Verdana" w:cs="TimesNewRoman"/>
          <w:sz w:val="20"/>
          <w:szCs w:val="20"/>
          <w:lang w:eastAsia="en-US"/>
        </w:rPr>
        <w:t>17</w:t>
      </w:r>
      <w:r w:rsidR="004F6AF4" w:rsidRPr="00556F3D">
        <w:rPr>
          <w:rFonts w:ascii="Verdana" w:hAnsi="Verdana" w:cs="TimesNewRoman"/>
          <w:sz w:val="20"/>
          <w:szCs w:val="20"/>
          <w:lang w:eastAsia="en-US"/>
        </w:rPr>
        <w:t xml:space="preserve">. januar </w:t>
      </w:r>
      <w:r w:rsidRPr="00556F3D">
        <w:rPr>
          <w:rFonts w:ascii="Verdana" w:hAnsi="Verdana" w:cs="TimesNewRoman"/>
          <w:sz w:val="20"/>
          <w:szCs w:val="20"/>
          <w:lang w:eastAsia="en-US"/>
        </w:rPr>
        <w:t>20</w:t>
      </w:r>
      <w:r w:rsidR="000C43F8" w:rsidRPr="00556F3D">
        <w:rPr>
          <w:rFonts w:ascii="Verdana" w:hAnsi="Verdana" w:cs="TimesNewRoman"/>
          <w:sz w:val="20"/>
          <w:szCs w:val="20"/>
          <w:lang w:eastAsia="en-US"/>
        </w:rPr>
        <w:t>2</w:t>
      </w:r>
      <w:r w:rsidR="001E72FA" w:rsidRPr="00556F3D">
        <w:rPr>
          <w:rFonts w:ascii="Verdana" w:hAnsi="Verdana" w:cs="TimesNewRoman"/>
          <w:sz w:val="20"/>
          <w:szCs w:val="20"/>
          <w:lang w:eastAsia="en-US"/>
        </w:rPr>
        <w:t>3</w:t>
      </w:r>
      <w:r w:rsidR="000C43F8" w:rsidRPr="00556F3D">
        <w:rPr>
          <w:rFonts w:ascii="Verdana" w:hAnsi="Verdana" w:cs="TimesNewRoman"/>
          <w:sz w:val="20"/>
          <w:szCs w:val="20"/>
          <w:lang w:eastAsia="en-US"/>
        </w:rPr>
        <w:t>.</w:t>
      </w:r>
    </w:p>
    <w:p w14:paraId="0FCFCEA9" w14:textId="77777777" w:rsidR="008C6A63" w:rsidRPr="00556F3D" w:rsidRDefault="008C6A63" w:rsidP="0065408B">
      <w:pPr>
        <w:autoSpaceDE w:val="0"/>
        <w:autoSpaceDN w:val="0"/>
        <w:adjustRightInd w:val="0"/>
        <w:jc w:val="both"/>
        <w:rPr>
          <w:sz w:val="20"/>
          <w:szCs w:val="20"/>
          <w:lang w:eastAsia="en-US"/>
        </w:rPr>
      </w:pPr>
    </w:p>
    <w:sectPr w:rsidR="008C6A63" w:rsidRPr="00556F3D" w:rsidSect="00D85B4C">
      <w:headerReference w:type="default" r:id="rId11"/>
      <w:footerReference w:type="default" r:id="rId12"/>
      <w:pgSz w:w="11906" w:h="16832" w:code="9"/>
      <w:pgMar w:top="1644" w:right="1490" w:bottom="1440" w:left="1440" w:header="454" w:footer="646"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3E8D4" w14:textId="77777777" w:rsidR="00E80A25" w:rsidRDefault="00E80A25">
      <w:r>
        <w:separator/>
      </w:r>
    </w:p>
  </w:endnote>
  <w:endnote w:type="continuationSeparator" w:id="0">
    <w:p w14:paraId="3F2EAB8A" w14:textId="77777777" w:rsidR="00E80A25" w:rsidRDefault="00E8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50F3" w14:textId="77777777" w:rsidR="00E80A25" w:rsidRDefault="00E80A25">
    <w:pPr>
      <w:pStyle w:val="Sidefod"/>
      <w:rPr>
        <w:rFonts w:ascii="Verdana" w:hAnsi="Verdana"/>
      </w:rPr>
    </w:pPr>
  </w:p>
  <w:p w14:paraId="035E3E3E" w14:textId="17DF4692" w:rsidR="00E80A25" w:rsidRPr="00EC568C" w:rsidRDefault="00257261">
    <w:pPr>
      <w:pStyle w:val="Sidefod"/>
      <w:rPr>
        <w:rFonts w:ascii="Verdana" w:hAnsi="Verdana"/>
      </w:rPr>
    </w:pPr>
    <w:r>
      <w:rPr>
        <w:rFonts w:ascii="Verdana" w:hAnsi="Verdana"/>
      </w:rPr>
      <w:t>Kreditbanken, januar</w:t>
    </w:r>
    <w:r w:rsidR="006046A7">
      <w:rPr>
        <w:rFonts w:ascii="Verdana" w:hAnsi="Verdana"/>
      </w:rPr>
      <w:t xml:space="preserve"> 20</w:t>
    </w:r>
    <w:r w:rsidR="000C43F8">
      <w:rPr>
        <w:rFonts w:ascii="Verdana" w:hAnsi="Verdana"/>
      </w:rPr>
      <w:t>2</w:t>
    </w:r>
    <w:r w:rsidR="00DD6F68">
      <w:rPr>
        <w:rFonts w:ascii="Verdana" w:hAnsi="Verdana"/>
      </w:rPr>
      <w:t>3</w:t>
    </w:r>
    <w:r w:rsidR="00E80A25">
      <w:rPr>
        <w:rFonts w:ascii="Verdana" w:hAnsi="Verdana"/>
      </w:rPr>
      <w:t>/</w:t>
    </w:r>
    <w:r w:rsidR="00DD6F68">
      <w:rPr>
        <w:rFonts w:ascii="Verdana" w:hAnsi="Verdana"/>
      </w:rPr>
      <w:t>sk</w:t>
    </w:r>
    <w:r w:rsidR="00E80A25">
      <w:rPr>
        <w:rFonts w:ascii="Verdana" w:hAnsi="Verdana"/>
      </w:rPr>
      <w:t xml:space="preserve">                                                                                  </w:t>
    </w:r>
    <w:r w:rsidR="00126EEF">
      <w:rPr>
        <w:rFonts w:ascii="Verdana" w:hAnsi="Verdana"/>
      </w:rPr>
      <w:t xml:space="preserve"> </w:t>
    </w:r>
    <w:r w:rsidR="00E80A25" w:rsidRPr="00EC568C">
      <w:rPr>
        <w:rFonts w:ascii="Verdana" w:hAnsi="Verdana"/>
        <w:szCs w:val="16"/>
      </w:rPr>
      <w:t xml:space="preserve">Side </w:t>
    </w:r>
    <w:r w:rsidR="00BD3F4D" w:rsidRPr="00EC568C">
      <w:rPr>
        <w:rStyle w:val="Sidetal"/>
        <w:rFonts w:ascii="Verdana" w:hAnsi="Verdana"/>
        <w:szCs w:val="16"/>
      </w:rPr>
      <w:fldChar w:fldCharType="begin"/>
    </w:r>
    <w:r w:rsidR="00E80A25" w:rsidRPr="00EC568C">
      <w:rPr>
        <w:rStyle w:val="Sidetal"/>
        <w:rFonts w:ascii="Verdana" w:hAnsi="Verdana"/>
        <w:szCs w:val="16"/>
      </w:rPr>
      <w:instrText xml:space="preserve"> PAGE </w:instrText>
    </w:r>
    <w:r w:rsidR="00BD3F4D" w:rsidRPr="00EC568C">
      <w:rPr>
        <w:rStyle w:val="Sidetal"/>
        <w:rFonts w:ascii="Verdana" w:hAnsi="Verdana"/>
        <w:szCs w:val="16"/>
      </w:rPr>
      <w:fldChar w:fldCharType="separate"/>
    </w:r>
    <w:r w:rsidR="006046A7">
      <w:rPr>
        <w:rStyle w:val="Sidetal"/>
        <w:rFonts w:ascii="Verdana" w:hAnsi="Verdana"/>
        <w:noProof/>
        <w:szCs w:val="16"/>
      </w:rPr>
      <w:t>6</w:t>
    </w:r>
    <w:r w:rsidR="00BD3F4D" w:rsidRPr="00EC568C">
      <w:rPr>
        <w:rStyle w:val="Sidetal"/>
        <w:rFonts w:ascii="Verdana" w:hAnsi="Verdana"/>
        <w:szCs w:val="16"/>
      </w:rPr>
      <w:fldChar w:fldCharType="end"/>
    </w:r>
    <w:r w:rsidR="00E80A25" w:rsidRPr="00EC568C">
      <w:rPr>
        <w:rStyle w:val="Sidetal"/>
        <w:rFonts w:ascii="Verdana" w:hAnsi="Verdana"/>
        <w:szCs w:val="16"/>
      </w:rPr>
      <w:t xml:space="preserve"> af </w:t>
    </w:r>
    <w:r w:rsidR="00BD3F4D" w:rsidRPr="00EC568C">
      <w:rPr>
        <w:rStyle w:val="Sidetal"/>
        <w:rFonts w:ascii="Verdana" w:hAnsi="Verdana"/>
        <w:szCs w:val="16"/>
      </w:rPr>
      <w:fldChar w:fldCharType="begin"/>
    </w:r>
    <w:r w:rsidR="00E80A25" w:rsidRPr="00EC568C">
      <w:rPr>
        <w:rStyle w:val="Sidetal"/>
        <w:rFonts w:ascii="Verdana" w:hAnsi="Verdana"/>
        <w:szCs w:val="16"/>
      </w:rPr>
      <w:instrText xml:space="preserve"> NUMPAGES </w:instrText>
    </w:r>
    <w:r w:rsidR="00BD3F4D" w:rsidRPr="00EC568C">
      <w:rPr>
        <w:rStyle w:val="Sidetal"/>
        <w:rFonts w:ascii="Verdana" w:hAnsi="Verdana"/>
        <w:szCs w:val="16"/>
      </w:rPr>
      <w:fldChar w:fldCharType="separate"/>
    </w:r>
    <w:r w:rsidR="006046A7">
      <w:rPr>
        <w:rStyle w:val="Sidetal"/>
        <w:rFonts w:ascii="Verdana" w:hAnsi="Verdana"/>
        <w:noProof/>
        <w:szCs w:val="16"/>
      </w:rPr>
      <w:t>6</w:t>
    </w:r>
    <w:r w:rsidR="00BD3F4D" w:rsidRPr="00EC568C">
      <w:rPr>
        <w:rStyle w:val="Sidetal"/>
        <w:rFonts w:ascii="Verdana" w:hAnsi="Verdana"/>
        <w:szCs w:val="16"/>
      </w:rPr>
      <w:fldChar w:fldCharType="end"/>
    </w:r>
    <w:r w:rsidR="00E80A25" w:rsidRPr="00EC568C">
      <w:rPr>
        <w:rStyle w:val="Sidetal"/>
        <w:rFonts w:ascii="Verdana" w:hAnsi="Verdana"/>
        <w:szCs w:val="16"/>
      </w:rPr>
      <w:t xml:space="preserve"> sider</w:t>
    </w:r>
    <w:r w:rsidR="00E80A25">
      <w:rPr>
        <w:rFonts w:ascii="Verdana" w:hAnsi="Verdan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7ED22" w14:textId="77777777" w:rsidR="00E80A25" w:rsidRDefault="00E80A25">
      <w:r>
        <w:separator/>
      </w:r>
    </w:p>
  </w:footnote>
  <w:footnote w:type="continuationSeparator" w:id="0">
    <w:p w14:paraId="20D25D3D" w14:textId="77777777" w:rsidR="00E80A25" w:rsidRDefault="00E80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5E8B" w14:textId="77777777" w:rsidR="00E80A25" w:rsidRDefault="00E80A25" w:rsidP="00EC568C">
    <w:pPr>
      <w:pStyle w:val="Sidehoved"/>
      <w:jc w:val="center"/>
      <w:rPr>
        <w:rFonts w:ascii="Verdana" w:hAnsi="Verdana"/>
      </w:rPr>
    </w:pPr>
    <w:r>
      <w:rPr>
        <w:rFonts w:ascii="Verdana" w:hAnsi="Verdana"/>
      </w:rPr>
      <w:t>Lovpligtig redegørelse om centrale ledelseskrav</w:t>
    </w:r>
  </w:p>
  <w:p w14:paraId="6C3BBCA8" w14:textId="77777777" w:rsidR="00E80A25" w:rsidRPr="00F05345" w:rsidRDefault="00E80A25" w:rsidP="00EC568C">
    <w:pPr>
      <w:pStyle w:val="Sidehoved"/>
      <w:jc w:val="center"/>
      <w:rPr>
        <w:rFonts w:ascii="Verdana" w:hAnsi="Verdana"/>
        <w:sz w:val="20"/>
        <w:szCs w:val="20"/>
      </w:rPr>
    </w:pPr>
    <w:r>
      <w:rPr>
        <w:rFonts w:ascii="Verdana" w:hAnsi="Verdana"/>
        <w:sz w:val="20"/>
        <w:szCs w:val="20"/>
      </w:rPr>
      <w:t>(jf. § 80C i Lov om finansiel virksomhed)</w:t>
    </w:r>
  </w:p>
  <w:p w14:paraId="4AC161C8" w14:textId="77777777" w:rsidR="00E80A25" w:rsidRPr="00EC568C" w:rsidRDefault="00E80A25" w:rsidP="00EC568C">
    <w:pPr>
      <w:pStyle w:val="Sidehoved"/>
      <w:rPr>
        <w:rFonts w:ascii="Verdana" w:hAnsi="Verdana"/>
      </w:rPr>
    </w:pPr>
    <w:r>
      <w:rPr>
        <w:rFonts w:ascii="Verdana" w:hAnsi="Verdana"/>
      </w:rPr>
      <w:t>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DED"/>
    <w:multiLevelType w:val="hybridMultilevel"/>
    <w:tmpl w:val="3244BF6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36"/>
        </w:tabs>
        <w:ind w:left="136" w:hanging="360"/>
      </w:pPr>
      <w:rPr>
        <w:rFonts w:ascii="Courier New" w:hAnsi="Courier New" w:cs="Courier New" w:hint="default"/>
      </w:rPr>
    </w:lvl>
    <w:lvl w:ilvl="2" w:tplc="04060005" w:tentative="1">
      <w:start w:val="1"/>
      <w:numFmt w:val="bullet"/>
      <w:lvlText w:val=""/>
      <w:lvlJc w:val="left"/>
      <w:pPr>
        <w:tabs>
          <w:tab w:val="num" w:pos="856"/>
        </w:tabs>
        <w:ind w:left="856" w:hanging="360"/>
      </w:pPr>
      <w:rPr>
        <w:rFonts w:ascii="Wingdings" w:hAnsi="Wingdings" w:hint="default"/>
      </w:rPr>
    </w:lvl>
    <w:lvl w:ilvl="3" w:tplc="04060001" w:tentative="1">
      <w:start w:val="1"/>
      <w:numFmt w:val="bullet"/>
      <w:lvlText w:val=""/>
      <w:lvlJc w:val="left"/>
      <w:pPr>
        <w:tabs>
          <w:tab w:val="num" w:pos="1576"/>
        </w:tabs>
        <w:ind w:left="1576" w:hanging="360"/>
      </w:pPr>
      <w:rPr>
        <w:rFonts w:ascii="Symbol" w:hAnsi="Symbol" w:hint="default"/>
      </w:rPr>
    </w:lvl>
    <w:lvl w:ilvl="4" w:tplc="04060003" w:tentative="1">
      <w:start w:val="1"/>
      <w:numFmt w:val="bullet"/>
      <w:lvlText w:val="o"/>
      <w:lvlJc w:val="left"/>
      <w:pPr>
        <w:tabs>
          <w:tab w:val="num" w:pos="2296"/>
        </w:tabs>
        <w:ind w:left="2296" w:hanging="360"/>
      </w:pPr>
      <w:rPr>
        <w:rFonts w:ascii="Courier New" w:hAnsi="Courier New" w:cs="Courier New" w:hint="default"/>
      </w:rPr>
    </w:lvl>
    <w:lvl w:ilvl="5" w:tplc="04060005" w:tentative="1">
      <w:start w:val="1"/>
      <w:numFmt w:val="bullet"/>
      <w:lvlText w:val=""/>
      <w:lvlJc w:val="left"/>
      <w:pPr>
        <w:tabs>
          <w:tab w:val="num" w:pos="3016"/>
        </w:tabs>
        <w:ind w:left="3016" w:hanging="360"/>
      </w:pPr>
      <w:rPr>
        <w:rFonts w:ascii="Wingdings" w:hAnsi="Wingdings" w:hint="default"/>
      </w:rPr>
    </w:lvl>
    <w:lvl w:ilvl="6" w:tplc="04060001" w:tentative="1">
      <w:start w:val="1"/>
      <w:numFmt w:val="bullet"/>
      <w:lvlText w:val=""/>
      <w:lvlJc w:val="left"/>
      <w:pPr>
        <w:tabs>
          <w:tab w:val="num" w:pos="3736"/>
        </w:tabs>
        <w:ind w:left="3736" w:hanging="360"/>
      </w:pPr>
      <w:rPr>
        <w:rFonts w:ascii="Symbol" w:hAnsi="Symbol" w:hint="default"/>
      </w:rPr>
    </w:lvl>
    <w:lvl w:ilvl="7" w:tplc="04060003" w:tentative="1">
      <w:start w:val="1"/>
      <w:numFmt w:val="bullet"/>
      <w:lvlText w:val="o"/>
      <w:lvlJc w:val="left"/>
      <w:pPr>
        <w:tabs>
          <w:tab w:val="num" w:pos="4456"/>
        </w:tabs>
        <w:ind w:left="4456" w:hanging="360"/>
      </w:pPr>
      <w:rPr>
        <w:rFonts w:ascii="Courier New" w:hAnsi="Courier New" w:cs="Courier New" w:hint="default"/>
      </w:rPr>
    </w:lvl>
    <w:lvl w:ilvl="8" w:tplc="04060005" w:tentative="1">
      <w:start w:val="1"/>
      <w:numFmt w:val="bullet"/>
      <w:lvlText w:val=""/>
      <w:lvlJc w:val="left"/>
      <w:pPr>
        <w:tabs>
          <w:tab w:val="num" w:pos="5176"/>
        </w:tabs>
        <w:ind w:left="5176" w:hanging="360"/>
      </w:pPr>
      <w:rPr>
        <w:rFonts w:ascii="Wingdings" w:hAnsi="Wingdings" w:hint="default"/>
      </w:rPr>
    </w:lvl>
  </w:abstractNum>
  <w:abstractNum w:abstractNumId="1" w15:restartNumberingAfterBreak="0">
    <w:nsid w:val="03B15E8B"/>
    <w:multiLevelType w:val="hybridMultilevel"/>
    <w:tmpl w:val="97704E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E86B31"/>
    <w:multiLevelType w:val="hybridMultilevel"/>
    <w:tmpl w:val="F3C45D5E"/>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3" w15:restartNumberingAfterBreak="0">
    <w:nsid w:val="054A2238"/>
    <w:multiLevelType w:val="hybridMultilevel"/>
    <w:tmpl w:val="D00265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BDB7A0A"/>
    <w:multiLevelType w:val="hybridMultilevel"/>
    <w:tmpl w:val="4C18A0EC"/>
    <w:lvl w:ilvl="0" w:tplc="160AF7B4">
      <w:start w:val="1"/>
      <w:numFmt w:val="bullet"/>
      <w:lvlText w:val="•"/>
      <w:lvlJc w:val="left"/>
      <w:pPr>
        <w:tabs>
          <w:tab w:val="num" w:pos="720"/>
        </w:tabs>
        <w:ind w:left="720" w:hanging="360"/>
      </w:pPr>
      <w:rPr>
        <w:rFonts w:ascii="Times New Roman" w:hAnsi="Times New Roman" w:hint="default"/>
      </w:rPr>
    </w:lvl>
    <w:lvl w:ilvl="1" w:tplc="7FE85E02" w:tentative="1">
      <w:start w:val="1"/>
      <w:numFmt w:val="bullet"/>
      <w:lvlText w:val="•"/>
      <w:lvlJc w:val="left"/>
      <w:pPr>
        <w:tabs>
          <w:tab w:val="num" w:pos="1440"/>
        </w:tabs>
        <w:ind w:left="1440" w:hanging="360"/>
      </w:pPr>
      <w:rPr>
        <w:rFonts w:ascii="Times New Roman" w:hAnsi="Times New Roman" w:hint="default"/>
      </w:rPr>
    </w:lvl>
    <w:lvl w:ilvl="2" w:tplc="EBD84D7A" w:tentative="1">
      <w:start w:val="1"/>
      <w:numFmt w:val="bullet"/>
      <w:lvlText w:val="•"/>
      <w:lvlJc w:val="left"/>
      <w:pPr>
        <w:tabs>
          <w:tab w:val="num" w:pos="2160"/>
        </w:tabs>
        <w:ind w:left="2160" w:hanging="360"/>
      </w:pPr>
      <w:rPr>
        <w:rFonts w:ascii="Times New Roman" w:hAnsi="Times New Roman" w:hint="default"/>
      </w:rPr>
    </w:lvl>
    <w:lvl w:ilvl="3" w:tplc="CDEA195A" w:tentative="1">
      <w:start w:val="1"/>
      <w:numFmt w:val="bullet"/>
      <w:lvlText w:val="•"/>
      <w:lvlJc w:val="left"/>
      <w:pPr>
        <w:tabs>
          <w:tab w:val="num" w:pos="2880"/>
        </w:tabs>
        <w:ind w:left="2880" w:hanging="360"/>
      </w:pPr>
      <w:rPr>
        <w:rFonts w:ascii="Times New Roman" w:hAnsi="Times New Roman" w:hint="default"/>
      </w:rPr>
    </w:lvl>
    <w:lvl w:ilvl="4" w:tplc="09DC9618" w:tentative="1">
      <w:start w:val="1"/>
      <w:numFmt w:val="bullet"/>
      <w:lvlText w:val="•"/>
      <w:lvlJc w:val="left"/>
      <w:pPr>
        <w:tabs>
          <w:tab w:val="num" w:pos="3600"/>
        </w:tabs>
        <w:ind w:left="3600" w:hanging="360"/>
      </w:pPr>
      <w:rPr>
        <w:rFonts w:ascii="Times New Roman" w:hAnsi="Times New Roman" w:hint="default"/>
      </w:rPr>
    </w:lvl>
    <w:lvl w:ilvl="5" w:tplc="B11E7432" w:tentative="1">
      <w:start w:val="1"/>
      <w:numFmt w:val="bullet"/>
      <w:lvlText w:val="•"/>
      <w:lvlJc w:val="left"/>
      <w:pPr>
        <w:tabs>
          <w:tab w:val="num" w:pos="4320"/>
        </w:tabs>
        <w:ind w:left="4320" w:hanging="360"/>
      </w:pPr>
      <w:rPr>
        <w:rFonts w:ascii="Times New Roman" w:hAnsi="Times New Roman" w:hint="default"/>
      </w:rPr>
    </w:lvl>
    <w:lvl w:ilvl="6" w:tplc="22603BA2" w:tentative="1">
      <w:start w:val="1"/>
      <w:numFmt w:val="bullet"/>
      <w:lvlText w:val="•"/>
      <w:lvlJc w:val="left"/>
      <w:pPr>
        <w:tabs>
          <w:tab w:val="num" w:pos="5040"/>
        </w:tabs>
        <w:ind w:left="5040" w:hanging="360"/>
      </w:pPr>
      <w:rPr>
        <w:rFonts w:ascii="Times New Roman" w:hAnsi="Times New Roman" w:hint="default"/>
      </w:rPr>
    </w:lvl>
    <w:lvl w:ilvl="7" w:tplc="47002256" w:tentative="1">
      <w:start w:val="1"/>
      <w:numFmt w:val="bullet"/>
      <w:lvlText w:val="•"/>
      <w:lvlJc w:val="left"/>
      <w:pPr>
        <w:tabs>
          <w:tab w:val="num" w:pos="5760"/>
        </w:tabs>
        <w:ind w:left="5760" w:hanging="360"/>
      </w:pPr>
      <w:rPr>
        <w:rFonts w:ascii="Times New Roman" w:hAnsi="Times New Roman" w:hint="default"/>
      </w:rPr>
    </w:lvl>
    <w:lvl w:ilvl="8" w:tplc="B5C25EB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A317FA"/>
    <w:multiLevelType w:val="hybridMultilevel"/>
    <w:tmpl w:val="F7BA5FC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8E655BE"/>
    <w:multiLevelType w:val="hybridMultilevel"/>
    <w:tmpl w:val="42AC17DE"/>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7" w15:restartNumberingAfterBreak="0">
    <w:nsid w:val="195A3C9A"/>
    <w:multiLevelType w:val="hybridMultilevel"/>
    <w:tmpl w:val="469A0392"/>
    <w:lvl w:ilvl="0" w:tplc="65502B20">
      <w:start w:val="1"/>
      <w:numFmt w:val="bullet"/>
      <w:lvlText w:val="•"/>
      <w:lvlJc w:val="left"/>
      <w:pPr>
        <w:tabs>
          <w:tab w:val="num" w:pos="720"/>
        </w:tabs>
        <w:ind w:left="720" w:hanging="360"/>
      </w:pPr>
      <w:rPr>
        <w:rFonts w:ascii="Arial" w:hAnsi="Arial" w:hint="default"/>
      </w:rPr>
    </w:lvl>
    <w:lvl w:ilvl="1" w:tplc="C060BACE" w:tentative="1">
      <w:start w:val="1"/>
      <w:numFmt w:val="bullet"/>
      <w:lvlText w:val="•"/>
      <w:lvlJc w:val="left"/>
      <w:pPr>
        <w:tabs>
          <w:tab w:val="num" w:pos="1440"/>
        </w:tabs>
        <w:ind w:left="1440" w:hanging="360"/>
      </w:pPr>
      <w:rPr>
        <w:rFonts w:ascii="Arial" w:hAnsi="Arial" w:hint="default"/>
      </w:rPr>
    </w:lvl>
    <w:lvl w:ilvl="2" w:tplc="FF8C26E6" w:tentative="1">
      <w:start w:val="1"/>
      <w:numFmt w:val="bullet"/>
      <w:lvlText w:val="•"/>
      <w:lvlJc w:val="left"/>
      <w:pPr>
        <w:tabs>
          <w:tab w:val="num" w:pos="2160"/>
        </w:tabs>
        <w:ind w:left="2160" w:hanging="360"/>
      </w:pPr>
      <w:rPr>
        <w:rFonts w:ascii="Arial" w:hAnsi="Arial" w:hint="default"/>
      </w:rPr>
    </w:lvl>
    <w:lvl w:ilvl="3" w:tplc="C9007AF2" w:tentative="1">
      <w:start w:val="1"/>
      <w:numFmt w:val="bullet"/>
      <w:lvlText w:val="•"/>
      <w:lvlJc w:val="left"/>
      <w:pPr>
        <w:tabs>
          <w:tab w:val="num" w:pos="2880"/>
        </w:tabs>
        <w:ind w:left="2880" w:hanging="360"/>
      </w:pPr>
      <w:rPr>
        <w:rFonts w:ascii="Arial" w:hAnsi="Arial" w:hint="default"/>
      </w:rPr>
    </w:lvl>
    <w:lvl w:ilvl="4" w:tplc="0B263262" w:tentative="1">
      <w:start w:val="1"/>
      <w:numFmt w:val="bullet"/>
      <w:lvlText w:val="•"/>
      <w:lvlJc w:val="left"/>
      <w:pPr>
        <w:tabs>
          <w:tab w:val="num" w:pos="3600"/>
        </w:tabs>
        <w:ind w:left="3600" w:hanging="360"/>
      </w:pPr>
      <w:rPr>
        <w:rFonts w:ascii="Arial" w:hAnsi="Arial" w:hint="default"/>
      </w:rPr>
    </w:lvl>
    <w:lvl w:ilvl="5" w:tplc="54801696" w:tentative="1">
      <w:start w:val="1"/>
      <w:numFmt w:val="bullet"/>
      <w:lvlText w:val="•"/>
      <w:lvlJc w:val="left"/>
      <w:pPr>
        <w:tabs>
          <w:tab w:val="num" w:pos="4320"/>
        </w:tabs>
        <w:ind w:left="4320" w:hanging="360"/>
      </w:pPr>
      <w:rPr>
        <w:rFonts w:ascii="Arial" w:hAnsi="Arial" w:hint="default"/>
      </w:rPr>
    </w:lvl>
    <w:lvl w:ilvl="6" w:tplc="F8825886" w:tentative="1">
      <w:start w:val="1"/>
      <w:numFmt w:val="bullet"/>
      <w:lvlText w:val="•"/>
      <w:lvlJc w:val="left"/>
      <w:pPr>
        <w:tabs>
          <w:tab w:val="num" w:pos="5040"/>
        </w:tabs>
        <w:ind w:left="5040" w:hanging="360"/>
      </w:pPr>
      <w:rPr>
        <w:rFonts w:ascii="Arial" w:hAnsi="Arial" w:hint="default"/>
      </w:rPr>
    </w:lvl>
    <w:lvl w:ilvl="7" w:tplc="8F7C0A6C" w:tentative="1">
      <w:start w:val="1"/>
      <w:numFmt w:val="bullet"/>
      <w:lvlText w:val="•"/>
      <w:lvlJc w:val="left"/>
      <w:pPr>
        <w:tabs>
          <w:tab w:val="num" w:pos="5760"/>
        </w:tabs>
        <w:ind w:left="5760" w:hanging="360"/>
      </w:pPr>
      <w:rPr>
        <w:rFonts w:ascii="Arial" w:hAnsi="Arial" w:hint="default"/>
      </w:rPr>
    </w:lvl>
    <w:lvl w:ilvl="8" w:tplc="0D18986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72534E"/>
    <w:multiLevelType w:val="hybridMultilevel"/>
    <w:tmpl w:val="221AA322"/>
    <w:lvl w:ilvl="0" w:tplc="F5902DDA">
      <w:start w:val="1"/>
      <w:numFmt w:val="bullet"/>
      <w:lvlText w:val="•"/>
      <w:lvlJc w:val="left"/>
      <w:pPr>
        <w:tabs>
          <w:tab w:val="num" w:pos="720"/>
        </w:tabs>
        <w:ind w:left="720" w:hanging="360"/>
      </w:pPr>
      <w:rPr>
        <w:rFonts w:ascii="Arial" w:hAnsi="Arial" w:hint="default"/>
      </w:rPr>
    </w:lvl>
    <w:lvl w:ilvl="1" w:tplc="7CB47176" w:tentative="1">
      <w:start w:val="1"/>
      <w:numFmt w:val="bullet"/>
      <w:lvlText w:val="•"/>
      <w:lvlJc w:val="left"/>
      <w:pPr>
        <w:tabs>
          <w:tab w:val="num" w:pos="1440"/>
        </w:tabs>
        <w:ind w:left="1440" w:hanging="360"/>
      </w:pPr>
      <w:rPr>
        <w:rFonts w:ascii="Arial" w:hAnsi="Arial" w:hint="default"/>
      </w:rPr>
    </w:lvl>
    <w:lvl w:ilvl="2" w:tplc="6054D914" w:tentative="1">
      <w:start w:val="1"/>
      <w:numFmt w:val="bullet"/>
      <w:lvlText w:val="•"/>
      <w:lvlJc w:val="left"/>
      <w:pPr>
        <w:tabs>
          <w:tab w:val="num" w:pos="2160"/>
        </w:tabs>
        <w:ind w:left="2160" w:hanging="360"/>
      </w:pPr>
      <w:rPr>
        <w:rFonts w:ascii="Arial" w:hAnsi="Arial" w:hint="default"/>
      </w:rPr>
    </w:lvl>
    <w:lvl w:ilvl="3" w:tplc="537641FE" w:tentative="1">
      <w:start w:val="1"/>
      <w:numFmt w:val="bullet"/>
      <w:lvlText w:val="•"/>
      <w:lvlJc w:val="left"/>
      <w:pPr>
        <w:tabs>
          <w:tab w:val="num" w:pos="2880"/>
        </w:tabs>
        <w:ind w:left="2880" w:hanging="360"/>
      </w:pPr>
      <w:rPr>
        <w:rFonts w:ascii="Arial" w:hAnsi="Arial" w:hint="default"/>
      </w:rPr>
    </w:lvl>
    <w:lvl w:ilvl="4" w:tplc="08A28C9E" w:tentative="1">
      <w:start w:val="1"/>
      <w:numFmt w:val="bullet"/>
      <w:lvlText w:val="•"/>
      <w:lvlJc w:val="left"/>
      <w:pPr>
        <w:tabs>
          <w:tab w:val="num" w:pos="3600"/>
        </w:tabs>
        <w:ind w:left="3600" w:hanging="360"/>
      </w:pPr>
      <w:rPr>
        <w:rFonts w:ascii="Arial" w:hAnsi="Arial" w:hint="default"/>
      </w:rPr>
    </w:lvl>
    <w:lvl w:ilvl="5" w:tplc="11E271A2" w:tentative="1">
      <w:start w:val="1"/>
      <w:numFmt w:val="bullet"/>
      <w:lvlText w:val="•"/>
      <w:lvlJc w:val="left"/>
      <w:pPr>
        <w:tabs>
          <w:tab w:val="num" w:pos="4320"/>
        </w:tabs>
        <w:ind w:left="4320" w:hanging="360"/>
      </w:pPr>
      <w:rPr>
        <w:rFonts w:ascii="Arial" w:hAnsi="Arial" w:hint="default"/>
      </w:rPr>
    </w:lvl>
    <w:lvl w:ilvl="6" w:tplc="EBF82F6C" w:tentative="1">
      <w:start w:val="1"/>
      <w:numFmt w:val="bullet"/>
      <w:lvlText w:val="•"/>
      <w:lvlJc w:val="left"/>
      <w:pPr>
        <w:tabs>
          <w:tab w:val="num" w:pos="5040"/>
        </w:tabs>
        <w:ind w:left="5040" w:hanging="360"/>
      </w:pPr>
      <w:rPr>
        <w:rFonts w:ascii="Arial" w:hAnsi="Arial" w:hint="default"/>
      </w:rPr>
    </w:lvl>
    <w:lvl w:ilvl="7" w:tplc="BB88F41C" w:tentative="1">
      <w:start w:val="1"/>
      <w:numFmt w:val="bullet"/>
      <w:lvlText w:val="•"/>
      <w:lvlJc w:val="left"/>
      <w:pPr>
        <w:tabs>
          <w:tab w:val="num" w:pos="5760"/>
        </w:tabs>
        <w:ind w:left="5760" w:hanging="360"/>
      </w:pPr>
      <w:rPr>
        <w:rFonts w:ascii="Arial" w:hAnsi="Arial" w:hint="default"/>
      </w:rPr>
    </w:lvl>
    <w:lvl w:ilvl="8" w:tplc="87E6162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C162024"/>
    <w:multiLevelType w:val="hybridMultilevel"/>
    <w:tmpl w:val="0692729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370E71"/>
    <w:multiLevelType w:val="hybridMultilevel"/>
    <w:tmpl w:val="6ED8C4B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465943"/>
    <w:multiLevelType w:val="hybridMultilevel"/>
    <w:tmpl w:val="6DA4C8FE"/>
    <w:lvl w:ilvl="0" w:tplc="04060001">
      <w:start w:val="1"/>
      <w:numFmt w:val="bullet"/>
      <w:lvlText w:val=""/>
      <w:lvlJc w:val="left"/>
      <w:pPr>
        <w:tabs>
          <w:tab w:val="num" w:pos="2024"/>
        </w:tabs>
        <w:ind w:left="2024" w:hanging="360"/>
      </w:pPr>
      <w:rPr>
        <w:rFonts w:ascii="Symbol" w:hAnsi="Symbol" w:hint="default"/>
      </w:rPr>
    </w:lvl>
    <w:lvl w:ilvl="1" w:tplc="04060003" w:tentative="1">
      <w:start w:val="1"/>
      <w:numFmt w:val="bullet"/>
      <w:lvlText w:val="o"/>
      <w:lvlJc w:val="left"/>
      <w:pPr>
        <w:tabs>
          <w:tab w:val="num" w:pos="2744"/>
        </w:tabs>
        <w:ind w:left="2744" w:hanging="360"/>
      </w:pPr>
      <w:rPr>
        <w:rFonts w:ascii="Courier New" w:hAnsi="Courier New" w:cs="Courier New" w:hint="default"/>
      </w:rPr>
    </w:lvl>
    <w:lvl w:ilvl="2" w:tplc="04060005" w:tentative="1">
      <w:start w:val="1"/>
      <w:numFmt w:val="bullet"/>
      <w:lvlText w:val=""/>
      <w:lvlJc w:val="left"/>
      <w:pPr>
        <w:tabs>
          <w:tab w:val="num" w:pos="3464"/>
        </w:tabs>
        <w:ind w:left="3464" w:hanging="360"/>
      </w:pPr>
      <w:rPr>
        <w:rFonts w:ascii="Wingdings" w:hAnsi="Wingdings" w:hint="default"/>
      </w:rPr>
    </w:lvl>
    <w:lvl w:ilvl="3" w:tplc="04060001" w:tentative="1">
      <w:start w:val="1"/>
      <w:numFmt w:val="bullet"/>
      <w:lvlText w:val=""/>
      <w:lvlJc w:val="left"/>
      <w:pPr>
        <w:tabs>
          <w:tab w:val="num" w:pos="4184"/>
        </w:tabs>
        <w:ind w:left="4184" w:hanging="360"/>
      </w:pPr>
      <w:rPr>
        <w:rFonts w:ascii="Symbol" w:hAnsi="Symbol" w:hint="default"/>
      </w:rPr>
    </w:lvl>
    <w:lvl w:ilvl="4" w:tplc="04060003" w:tentative="1">
      <w:start w:val="1"/>
      <w:numFmt w:val="bullet"/>
      <w:lvlText w:val="o"/>
      <w:lvlJc w:val="left"/>
      <w:pPr>
        <w:tabs>
          <w:tab w:val="num" w:pos="4904"/>
        </w:tabs>
        <w:ind w:left="4904" w:hanging="360"/>
      </w:pPr>
      <w:rPr>
        <w:rFonts w:ascii="Courier New" w:hAnsi="Courier New" w:cs="Courier New" w:hint="default"/>
      </w:rPr>
    </w:lvl>
    <w:lvl w:ilvl="5" w:tplc="04060005" w:tentative="1">
      <w:start w:val="1"/>
      <w:numFmt w:val="bullet"/>
      <w:lvlText w:val=""/>
      <w:lvlJc w:val="left"/>
      <w:pPr>
        <w:tabs>
          <w:tab w:val="num" w:pos="5624"/>
        </w:tabs>
        <w:ind w:left="5624" w:hanging="360"/>
      </w:pPr>
      <w:rPr>
        <w:rFonts w:ascii="Wingdings" w:hAnsi="Wingdings" w:hint="default"/>
      </w:rPr>
    </w:lvl>
    <w:lvl w:ilvl="6" w:tplc="04060001" w:tentative="1">
      <w:start w:val="1"/>
      <w:numFmt w:val="bullet"/>
      <w:lvlText w:val=""/>
      <w:lvlJc w:val="left"/>
      <w:pPr>
        <w:tabs>
          <w:tab w:val="num" w:pos="6344"/>
        </w:tabs>
        <w:ind w:left="6344" w:hanging="360"/>
      </w:pPr>
      <w:rPr>
        <w:rFonts w:ascii="Symbol" w:hAnsi="Symbol" w:hint="default"/>
      </w:rPr>
    </w:lvl>
    <w:lvl w:ilvl="7" w:tplc="04060003" w:tentative="1">
      <w:start w:val="1"/>
      <w:numFmt w:val="bullet"/>
      <w:lvlText w:val="o"/>
      <w:lvlJc w:val="left"/>
      <w:pPr>
        <w:tabs>
          <w:tab w:val="num" w:pos="7064"/>
        </w:tabs>
        <w:ind w:left="7064" w:hanging="360"/>
      </w:pPr>
      <w:rPr>
        <w:rFonts w:ascii="Courier New" w:hAnsi="Courier New" w:cs="Courier New" w:hint="default"/>
      </w:rPr>
    </w:lvl>
    <w:lvl w:ilvl="8" w:tplc="04060005" w:tentative="1">
      <w:start w:val="1"/>
      <w:numFmt w:val="bullet"/>
      <w:lvlText w:val=""/>
      <w:lvlJc w:val="left"/>
      <w:pPr>
        <w:tabs>
          <w:tab w:val="num" w:pos="7784"/>
        </w:tabs>
        <w:ind w:left="7784" w:hanging="360"/>
      </w:pPr>
      <w:rPr>
        <w:rFonts w:ascii="Wingdings" w:hAnsi="Wingdings" w:hint="default"/>
      </w:rPr>
    </w:lvl>
  </w:abstractNum>
  <w:abstractNum w:abstractNumId="12" w15:restartNumberingAfterBreak="0">
    <w:nsid w:val="25FB5747"/>
    <w:multiLevelType w:val="hybridMultilevel"/>
    <w:tmpl w:val="F5C088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8395180"/>
    <w:multiLevelType w:val="hybridMultilevel"/>
    <w:tmpl w:val="B336CBE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815FE5"/>
    <w:multiLevelType w:val="hybridMultilevel"/>
    <w:tmpl w:val="4E069B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BAC28E6"/>
    <w:multiLevelType w:val="hybridMultilevel"/>
    <w:tmpl w:val="71D20B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DB77829"/>
    <w:multiLevelType w:val="hybridMultilevel"/>
    <w:tmpl w:val="2CF88EC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09587A"/>
    <w:multiLevelType w:val="hybridMultilevel"/>
    <w:tmpl w:val="166EB7B4"/>
    <w:lvl w:ilvl="0" w:tplc="04060001">
      <w:start w:val="1"/>
      <w:numFmt w:val="bullet"/>
      <w:lvlText w:val=""/>
      <w:lvlJc w:val="left"/>
      <w:pPr>
        <w:tabs>
          <w:tab w:val="num" w:pos="2024"/>
        </w:tabs>
        <w:ind w:left="2024" w:hanging="360"/>
      </w:pPr>
      <w:rPr>
        <w:rFonts w:ascii="Symbol" w:hAnsi="Symbol" w:hint="default"/>
      </w:rPr>
    </w:lvl>
    <w:lvl w:ilvl="1" w:tplc="04060003" w:tentative="1">
      <w:start w:val="1"/>
      <w:numFmt w:val="bullet"/>
      <w:lvlText w:val="o"/>
      <w:lvlJc w:val="left"/>
      <w:pPr>
        <w:tabs>
          <w:tab w:val="num" w:pos="2744"/>
        </w:tabs>
        <w:ind w:left="2744" w:hanging="360"/>
      </w:pPr>
      <w:rPr>
        <w:rFonts w:ascii="Courier New" w:hAnsi="Courier New" w:cs="Courier New" w:hint="default"/>
      </w:rPr>
    </w:lvl>
    <w:lvl w:ilvl="2" w:tplc="04060005" w:tentative="1">
      <w:start w:val="1"/>
      <w:numFmt w:val="bullet"/>
      <w:lvlText w:val=""/>
      <w:lvlJc w:val="left"/>
      <w:pPr>
        <w:tabs>
          <w:tab w:val="num" w:pos="3464"/>
        </w:tabs>
        <w:ind w:left="3464" w:hanging="360"/>
      </w:pPr>
      <w:rPr>
        <w:rFonts w:ascii="Wingdings" w:hAnsi="Wingdings" w:hint="default"/>
      </w:rPr>
    </w:lvl>
    <w:lvl w:ilvl="3" w:tplc="04060001" w:tentative="1">
      <w:start w:val="1"/>
      <w:numFmt w:val="bullet"/>
      <w:lvlText w:val=""/>
      <w:lvlJc w:val="left"/>
      <w:pPr>
        <w:tabs>
          <w:tab w:val="num" w:pos="4184"/>
        </w:tabs>
        <w:ind w:left="4184" w:hanging="360"/>
      </w:pPr>
      <w:rPr>
        <w:rFonts w:ascii="Symbol" w:hAnsi="Symbol" w:hint="default"/>
      </w:rPr>
    </w:lvl>
    <w:lvl w:ilvl="4" w:tplc="04060003" w:tentative="1">
      <w:start w:val="1"/>
      <w:numFmt w:val="bullet"/>
      <w:lvlText w:val="o"/>
      <w:lvlJc w:val="left"/>
      <w:pPr>
        <w:tabs>
          <w:tab w:val="num" w:pos="4904"/>
        </w:tabs>
        <w:ind w:left="4904" w:hanging="360"/>
      </w:pPr>
      <w:rPr>
        <w:rFonts w:ascii="Courier New" w:hAnsi="Courier New" w:cs="Courier New" w:hint="default"/>
      </w:rPr>
    </w:lvl>
    <w:lvl w:ilvl="5" w:tplc="04060005" w:tentative="1">
      <w:start w:val="1"/>
      <w:numFmt w:val="bullet"/>
      <w:lvlText w:val=""/>
      <w:lvlJc w:val="left"/>
      <w:pPr>
        <w:tabs>
          <w:tab w:val="num" w:pos="5624"/>
        </w:tabs>
        <w:ind w:left="5624" w:hanging="360"/>
      </w:pPr>
      <w:rPr>
        <w:rFonts w:ascii="Wingdings" w:hAnsi="Wingdings" w:hint="default"/>
      </w:rPr>
    </w:lvl>
    <w:lvl w:ilvl="6" w:tplc="04060001" w:tentative="1">
      <w:start w:val="1"/>
      <w:numFmt w:val="bullet"/>
      <w:lvlText w:val=""/>
      <w:lvlJc w:val="left"/>
      <w:pPr>
        <w:tabs>
          <w:tab w:val="num" w:pos="6344"/>
        </w:tabs>
        <w:ind w:left="6344" w:hanging="360"/>
      </w:pPr>
      <w:rPr>
        <w:rFonts w:ascii="Symbol" w:hAnsi="Symbol" w:hint="default"/>
      </w:rPr>
    </w:lvl>
    <w:lvl w:ilvl="7" w:tplc="04060003" w:tentative="1">
      <w:start w:val="1"/>
      <w:numFmt w:val="bullet"/>
      <w:lvlText w:val="o"/>
      <w:lvlJc w:val="left"/>
      <w:pPr>
        <w:tabs>
          <w:tab w:val="num" w:pos="7064"/>
        </w:tabs>
        <w:ind w:left="7064" w:hanging="360"/>
      </w:pPr>
      <w:rPr>
        <w:rFonts w:ascii="Courier New" w:hAnsi="Courier New" w:cs="Courier New" w:hint="default"/>
      </w:rPr>
    </w:lvl>
    <w:lvl w:ilvl="8" w:tplc="04060005" w:tentative="1">
      <w:start w:val="1"/>
      <w:numFmt w:val="bullet"/>
      <w:lvlText w:val=""/>
      <w:lvlJc w:val="left"/>
      <w:pPr>
        <w:tabs>
          <w:tab w:val="num" w:pos="7784"/>
        </w:tabs>
        <w:ind w:left="7784" w:hanging="360"/>
      </w:pPr>
      <w:rPr>
        <w:rFonts w:ascii="Wingdings" w:hAnsi="Wingdings" w:hint="default"/>
      </w:rPr>
    </w:lvl>
  </w:abstractNum>
  <w:abstractNum w:abstractNumId="18" w15:restartNumberingAfterBreak="0">
    <w:nsid w:val="2F1F6CFE"/>
    <w:multiLevelType w:val="hybridMultilevel"/>
    <w:tmpl w:val="186A01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0BB2BB7"/>
    <w:multiLevelType w:val="hybridMultilevel"/>
    <w:tmpl w:val="107236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B6E2439"/>
    <w:multiLevelType w:val="hybridMultilevel"/>
    <w:tmpl w:val="B2A601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B8A4C65"/>
    <w:multiLevelType w:val="hybridMultilevel"/>
    <w:tmpl w:val="0C5467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CB80C9F"/>
    <w:multiLevelType w:val="hybridMultilevel"/>
    <w:tmpl w:val="A77012C2"/>
    <w:lvl w:ilvl="0" w:tplc="04060011">
      <w:start w:val="1"/>
      <w:numFmt w:val="decimal"/>
      <w:lvlText w:val="%1)"/>
      <w:lvlJc w:val="left"/>
      <w:pPr>
        <w:tabs>
          <w:tab w:val="num" w:pos="720"/>
        </w:tabs>
        <w:ind w:left="720" w:hanging="360"/>
      </w:pPr>
      <w:rPr>
        <w:rFonts w:cs="Times New Roman"/>
      </w:rPr>
    </w:lvl>
    <w:lvl w:ilvl="1" w:tplc="36BAD7B6">
      <w:start w:val="1"/>
      <w:numFmt w:val="lowerLetter"/>
      <w:lvlText w:val="%2."/>
      <w:lvlJc w:val="left"/>
      <w:pPr>
        <w:tabs>
          <w:tab w:val="num" w:pos="1440"/>
        </w:tabs>
        <w:ind w:left="1440" w:hanging="360"/>
      </w:pPr>
      <w:rPr>
        <w:rFonts w:cs="Times New Roman" w:hint="default"/>
      </w:rPr>
    </w:lvl>
    <w:lvl w:ilvl="2" w:tplc="E0BC0B76">
      <w:start w:val="1"/>
      <w:numFmt w:val="bullet"/>
      <w:pStyle w:val="BrdtekstBullets"/>
      <w:lvlText w:val=""/>
      <w:lvlJc w:val="left"/>
      <w:pPr>
        <w:tabs>
          <w:tab w:val="num" w:pos="2340"/>
        </w:tabs>
        <w:ind w:left="2340" w:hanging="360"/>
      </w:pPr>
      <w:rPr>
        <w:rFonts w:ascii="Symbol" w:hAnsi="Symbol" w:hint="default"/>
        <w:b w:val="0"/>
        <w:i w:val="0"/>
        <w:caps w:val="0"/>
        <w:smallCaps w:val="0"/>
        <w:strike w:val="0"/>
        <w:dstrike w:val="0"/>
        <w:vanish w:val="0"/>
        <w:color w:val="000000"/>
        <w:ker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6000F">
      <w:start w:val="1"/>
      <w:numFmt w:val="decimal"/>
      <w:lvlText w:val="%4."/>
      <w:lvlJc w:val="left"/>
      <w:pPr>
        <w:tabs>
          <w:tab w:val="num" w:pos="2880"/>
        </w:tabs>
        <w:ind w:left="2880" w:hanging="360"/>
      </w:pPr>
      <w:rPr>
        <w:rFonts w:cs="Times New Roman"/>
      </w:rPr>
    </w:lvl>
    <w:lvl w:ilvl="4" w:tplc="04060019">
      <w:start w:val="1"/>
      <w:numFmt w:val="lowerLetter"/>
      <w:lvlText w:val="%5."/>
      <w:lvlJc w:val="left"/>
      <w:pPr>
        <w:tabs>
          <w:tab w:val="num" w:pos="3600"/>
        </w:tabs>
        <w:ind w:left="3600" w:hanging="360"/>
      </w:pPr>
      <w:rPr>
        <w:rFonts w:cs="Times New Roman"/>
      </w:rPr>
    </w:lvl>
    <w:lvl w:ilvl="5" w:tplc="0406001B">
      <w:start w:val="1"/>
      <w:numFmt w:val="lowerRoman"/>
      <w:lvlText w:val="%6."/>
      <w:lvlJc w:val="right"/>
      <w:pPr>
        <w:tabs>
          <w:tab w:val="num" w:pos="4320"/>
        </w:tabs>
        <w:ind w:left="4320" w:hanging="180"/>
      </w:pPr>
      <w:rPr>
        <w:rFonts w:cs="Times New Roman"/>
      </w:rPr>
    </w:lvl>
    <w:lvl w:ilvl="6" w:tplc="0406000F">
      <w:start w:val="1"/>
      <w:numFmt w:val="decimal"/>
      <w:lvlText w:val="%7."/>
      <w:lvlJc w:val="left"/>
      <w:pPr>
        <w:tabs>
          <w:tab w:val="num" w:pos="5040"/>
        </w:tabs>
        <w:ind w:left="5040" w:hanging="360"/>
      </w:pPr>
      <w:rPr>
        <w:rFonts w:cs="Times New Roman"/>
      </w:rPr>
    </w:lvl>
    <w:lvl w:ilvl="7" w:tplc="04060019">
      <w:start w:val="1"/>
      <w:numFmt w:val="lowerLetter"/>
      <w:lvlText w:val="%8."/>
      <w:lvlJc w:val="left"/>
      <w:pPr>
        <w:tabs>
          <w:tab w:val="num" w:pos="5760"/>
        </w:tabs>
        <w:ind w:left="5760" w:hanging="360"/>
      </w:pPr>
      <w:rPr>
        <w:rFonts w:cs="Times New Roman"/>
      </w:rPr>
    </w:lvl>
    <w:lvl w:ilvl="8" w:tplc="0406001B">
      <w:start w:val="1"/>
      <w:numFmt w:val="lowerRoman"/>
      <w:lvlText w:val="%9."/>
      <w:lvlJc w:val="right"/>
      <w:pPr>
        <w:tabs>
          <w:tab w:val="num" w:pos="6480"/>
        </w:tabs>
        <w:ind w:left="6480" w:hanging="180"/>
      </w:pPr>
      <w:rPr>
        <w:rFonts w:cs="Times New Roman"/>
      </w:rPr>
    </w:lvl>
  </w:abstractNum>
  <w:abstractNum w:abstractNumId="23" w15:restartNumberingAfterBreak="0">
    <w:nsid w:val="3D2B5EB4"/>
    <w:multiLevelType w:val="hybridMultilevel"/>
    <w:tmpl w:val="BD38B6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D6C11EC"/>
    <w:multiLevelType w:val="hybridMultilevel"/>
    <w:tmpl w:val="99EA4E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3D802986"/>
    <w:multiLevelType w:val="hybridMultilevel"/>
    <w:tmpl w:val="5D7CEB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3DA11BF3"/>
    <w:multiLevelType w:val="hybridMultilevel"/>
    <w:tmpl w:val="CBD43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02C2909"/>
    <w:multiLevelType w:val="hybridMultilevel"/>
    <w:tmpl w:val="45343F4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8036F8"/>
    <w:multiLevelType w:val="hybridMultilevel"/>
    <w:tmpl w:val="1228D2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2976619"/>
    <w:multiLevelType w:val="hybridMultilevel"/>
    <w:tmpl w:val="32E01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CC007D"/>
    <w:multiLevelType w:val="hybridMultilevel"/>
    <w:tmpl w:val="BE6814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475E1EF3"/>
    <w:multiLevelType w:val="hybridMultilevel"/>
    <w:tmpl w:val="F294D6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4F343167"/>
    <w:multiLevelType w:val="hybridMultilevel"/>
    <w:tmpl w:val="DD160F8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50440AA0"/>
    <w:multiLevelType w:val="hybridMultilevel"/>
    <w:tmpl w:val="8DB26D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04A661C"/>
    <w:multiLevelType w:val="hybridMultilevel"/>
    <w:tmpl w:val="6D46817A"/>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5" w15:restartNumberingAfterBreak="0">
    <w:nsid w:val="548B16AF"/>
    <w:multiLevelType w:val="hybridMultilevel"/>
    <w:tmpl w:val="B99E9B0C"/>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36" w15:restartNumberingAfterBreak="0">
    <w:nsid w:val="5EE6610D"/>
    <w:multiLevelType w:val="hybridMultilevel"/>
    <w:tmpl w:val="0FD6E39A"/>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37" w15:restartNumberingAfterBreak="0">
    <w:nsid w:val="62604C65"/>
    <w:multiLevelType w:val="hybridMultilevel"/>
    <w:tmpl w:val="FF4251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5553EA7"/>
    <w:multiLevelType w:val="hybridMultilevel"/>
    <w:tmpl w:val="9BA6C7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5AF463A"/>
    <w:multiLevelType w:val="hybridMultilevel"/>
    <w:tmpl w:val="A948AB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76314E7"/>
    <w:multiLevelType w:val="hybridMultilevel"/>
    <w:tmpl w:val="0BC860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679620FA"/>
    <w:multiLevelType w:val="hybridMultilevel"/>
    <w:tmpl w:val="B894769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6FA2630A"/>
    <w:multiLevelType w:val="hybridMultilevel"/>
    <w:tmpl w:val="67E07CA0"/>
    <w:lvl w:ilvl="0" w:tplc="97A89EC0">
      <w:start w:val="1"/>
      <w:numFmt w:val="bullet"/>
      <w:lvlText w:val="•"/>
      <w:lvlJc w:val="left"/>
      <w:pPr>
        <w:tabs>
          <w:tab w:val="num" w:pos="720"/>
        </w:tabs>
        <w:ind w:left="720" w:hanging="360"/>
      </w:pPr>
      <w:rPr>
        <w:rFonts w:ascii="Arial" w:hAnsi="Arial" w:hint="default"/>
      </w:rPr>
    </w:lvl>
    <w:lvl w:ilvl="1" w:tplc="CAA6FE5E" w:tentative="1">
      <w:start w:val="1"/>
      <w:numFmt w:val="bullet"/>
      <w:lvlText w:val="•"/>
      <w:lvlJc w:val="left"/>
      <w:pPr>
        <w:tabs>
          <w:tab w:val="num" w:pos="1440"/>
        </w:tabs>
        <w:ind w:left="1440" w:hanging="360"/>
      </w:pPr>
      <w:rPr>
        <w:rFonts w:ascii="Arial" w:hAnsi="Arial" w:hint="default"/>
      </w:rPr>
    </w:lvl>
    <w:lvl w:ilvl="2" w:tplc="E67CDBA6" w:tentative="1">
      <w:start w:val="1"/>
      <w:numFmt w:val="bullet"/>
      <w:lvlText w:val="•"/>
      <w:lvlJc w:val="left"/>
      <w:pPr>
        <w:tabs>
          <w:tab w:val="num" w:pos="2160"/>
        </w:tabs>
        <w:ind w:left="2160" w:hanging="360"/>
      </w:pPr>
      <w:rPr>
        <w:rFonts w:ascii="Arial" w:hAnsi="Arial" w:hint="default"/>
      </w:rPr>
    </w:lvl>
    <w:lvl w:ilvl="3" w:tplc="2B584450" w:tentative="1">
      <w:start w:val="1"/>
      <w:numFmt w:val="bullet"/>
      <w:lvlText w:val="•"/>
      <w:lvlJc w:val="left"/>
      <w:pPr>
        <w:tabs>
          <w:tab w:val="num" w:pos="2880"/>
        </w:tabs>
        <w:ind w:left="2880" w:hanging="360"/>
      </w:pPr>
      <w:rPr>
        <w:rFonts w:ascii="Arial" w:hAnsi="Arial" w:hint="default"/>
      </w:rPr>
    </w:lvl>
    <w:lvl w:ilvl="4" w:tplc="0BBEB666" w:tentative="1">
      <w:start w:val="1"/>
      <w:numFmt w:val="bullet"/>
      <w:lvlText w:val="•"/>
      <w:lvlJc w:val="left"/>
      <w:pPr>
        <w:tabs>
          <w:tab w:val="num" w:pos="3600"/>
        </w:tabs>
        <w:ind w:left="3600" w:hanging="360"/>
      </w:pPr>
      <w:rPr>
        <w:rFonts w:ascii="Arial" w:hAnsi="Arial" w:hint="default"/>
      </w:rPr>
    </w:lvl>
    <w:lvl w:ilvl="5" w:tplc="F89066F0" w:tentative="1">
      <w:start w:val="1"/>
      <w:numFmt w:val="bullet"/>
      <w:lvlText w:val="•"/>
      <w:lvlJc w:val="left"/>
      <w:pPr>
        <w:tabs>
          <w:tab w:val="num" w:pos="4320"/>
        </w:tabs>
        <w:ind w:left="4320" w:hanging="360"/>
      </w:pPr>
      <w:rPr>
        <w:rFonts w:ascii="Arial" w:hAnsi="Arial" w:hint="default"/>
      </w:rPr>
    </w:lvl>
    <w:lvl w:ilvl="6" w:tplc="908CEB54" w:tentative="1">
      <w:start w:val="1"/>
      <w:numFmt w:val="bullet"/>
      <w:lvlText w:val="•"/>
      <w:lvlJc w:val="left"/>
      <w:pPr>
        <w:tabs>
          <w:tab w:val="num" w:pos="5040"/>
        </w:tabs>
        <w:ind w:left="5040" w:hanging="360"/>
      </w:pPr>
      <w:rPr>
        <w:rFonts w:ascii="Arial" w:hAnsi="Arial" w:hint="default"/>
      </w:rPr>
    </w:lvl>
    <w:lvl w:ilvl="7" w:tplc="ACBC3728" w:tentative="1">
      <w:start w:val="1"/>
      <w:numFmt w:val="bullet"/>
      <w:lvlText w:val="•"/>
      <w:lvlJc w:val="left"/>
      <w:pPr>
        <w:tabs>
          <w:tab w:val="num" w:pos="5760"/>
        </w:tabs>
        <w:ind w:left="5760" w:hanging="360"/>
      </w:pPr>
      <w:rPr>
        <w:rFonts w:ascii="Arial" w:hAnsi="Arial" w:hint="default"/>
      </w:rPr>
    </w:lvl>
    <w:lvl w:ilvl="8" w:tplc="8364252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07F1185"/>
    <w:multiLevelType w:val="hybridMultilevel"/>
    <w:tmpl w:val="AB1024AA"/>
    <w:lvl w:ilvl="0" w:tplc="D68441F6">
      <w:start w:val="1"/>
      <w:numFmt w:val="bullet"/>
      <w:lvlText w:val="•"/>
      <w:lvlJc w:val="left"/>
      <w:pPr>
        <w:tabs>
          <w:tab w:val="num" w:pos="720"/>
        </w:tabs>
        <w:ind w:left="720" w:hanging="360"/>
      </w:pPr>
      <w:rPr>
        <w:rFonts w:ascii="Arial" w:hAnsi="Arial" w:hint="default"/>
      </w:rPr>
    </w:lvl>
    <w:lvl w:ilvl="1" w:tplc="E4261CFE" w:tentative="1">
      <w:start w:val="1"/>
      <w:numFmt w:val="bullet"/>
      <w:lvlText w:val="•"/>
      <w:lvlJc w:val="left"/>
      <w:pPr>
        <w:tabs>
          <w:tab w:val="num" w:pos="1440"/>
        </w:tabs>
        <w:ind w:left="1440" w:hanging="360"/>
      </w:pPr>
      <w:rPr>
        <w:rFonts w:ascii="Arial" w:hAnsi="Arial" w:hint="default"/>
      </w:rPr>
    </w:lvl>
    <w:lvl w:ilvl="2" w:tplc="966AE216" w:tentative="1">
      <w:start w:val="1"/>
      <w:numFmt w:val="bullet"/>
      <w:lvlText w:val="•"/>
      <w:lvlJc w:val="left"/>
      <w:pPr>
        <w:tabs>
          <w:tab w:val="num" w:pos="2160"/>
        </w:tabs>
        <w:ind w:left="2160" w:hanging="360"/>
      </w:pPr>
      <w:rPr>
        <w:rFonts w:ascii="Arial" w:hAnsi="Arial" w:hint="default"/>
      </w:rPr>
    </w:lvl>
    <w:lvl w:ilvl="3" w:tplc="E1041A38" w:tentative="1">
      <w:start w:val="1"/>
      <w:numFmt w:val="bullet"/>
      <w:lvlText w:val="•"/>
      <w:lvlJc w:val="left"/>
      <w:pPr>
        <w:tabs>
          <w:tab w:val="num" w:pos="2880"/>
        </w:tabs>
        <w:ind w:left="2880" w:hanging="360"/>
      </w:pPr>
      <w:rPr>
        <w:rFonts w:ascii="Arial" w:hAnsi="Arial" w:hint="default"/>
      </w:rPr>
    </w:lvl>
    <w:lvl w:ilvl="4" w:tplc="2EA26296" w:tentative="1">
      <w:start w:val="1"/>
      <w:numFmt w:val="bullet"/>
      <w:lvlText w:val="•"/>
      <w:lvlJc w:val="left"/>
      <w:pPr>
        <w:tabs>
          <w:tab w:val="num" w:pos="3600"/>
        </w:tabs>
        <w:ind w:left="3600" w:hanging="360"/>
      </w:pPr>
      <w:rPr>
        <w:rFonts w:ascii="Arial" w:hAnsi="Arial" w:hint="default"/>
      </w:rPr>
    </w:lvl>
    <w:lvl w:ilvl="5" w:tplc="B1104BD2" w:tentative="1">
      <w:start w:val="1"/>
      <w:numFmt w:val="bullet"/>
      <w:lvlText w:val="•"/>
      <w:lvlJc w:val="left"/>
      <w:pPr>
        <w:tabs>
          <w:tab w:val="num" w:pos="4320"/>
        </w:tabs>
        <w:ind w:left="4320" w:hanging="360"/>
      </w:pPr>
      <w:rPr>
        <w:rFonts w:ascii="Arial" w:hAnsi="Arial" w:hint="default"/>
      </w:rPr>
    </w:lvl>
    <w:lvl w:ilvl="6" w:tplc="25A6A3E8" w:tentative="1">
      <w:start w:val="1"/>
      <w:numFmt w:val="bullet"/>
      <w:lvlText w:val="•"/>
      <w:lvlJc w:val="left"/>
      <w:pPr>
        <w:tabs>
          <w:tab w:val="num" w:pos="5040"/>
        </w:tabs>
        <w:ind w:left="5040" w:hanging="360"/>
      </w:pPr>
      <w:rPr>
        <w:rFonts w:ascii="Arial" w:hAnsi="Arial" w:hint="default"/>
      </w:rPr>
    </w:lvl>
    <w:lvl w:ilvl="7" w:tplc="975E61C2" w:tentative="1">
      <w:start w:val="1"/>
      <w:numFmt w:val="bullet"/>
      <w:lvlText w:val="•"/>
      <w:lvlJc w:val="left"/>
      <w:pPr>
        <w:tabs>
          <w:tab w:val="num" w:pos="5760"/>
        </w:tabs>
        <w:ind w:left="5760" w:hanging="360"/>
      </w:pPr>
      <w:rPr>
        <w:rFonts w:ascii="Arial" w:hAnsi="Arial" w:hint="default"/>
      </w:rPr>
    </w:lvl>
    <w:lvl w:ilvl="8" w:tplc="DE16895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2296335"/>
    <w:multiLevelType w:val="hybridMultilevel"/>
    <w:tmpl w:val="5282DE50"/>
    <w:lvl w:ilvl="0" w:tplc="5344AAFC">
      <w:start w:val="1"/>
      <w:numFmt w:val="bullet"/>
      <w:lvlText w:val="•"/>
      <w:lvlJc w:val="left"/>
      <w:pPr>
        <w:tabs>
          <w:tab w:val="num" w:pos="720"/>
        </w:tabs>
        <w:ind w:left="720" w:hanging="360"/>
      </w:pPr>
      <w:rPr>
        <w:rFonts w:ascii="Arial" w:hAnsi="Arial" w:hint="default"/>
      </w:rPr>
    </w:lvl>
    <w:lvl w:ilvl="1" w:tplc="25347D2E" w:tentative="1">
      <w:start w:val="1"/>
      <w:numFmt w:val="bullet"/>
      <w:lvlText w:val="•"/>
      <w:lvlJc w:val="left"/>
      <w:pPr>
        <w:tabs>
          <w:tab w:val="num" w:pos="1440"/>
        </w:tabs>
        <w:ind w:left="1440" w:hanging="360"/>
      </w:pPr>
      <w:rPr>
        <w:rFonts w:ascii="Arial" w:hAnsi="Arial" w:hint="default"/>
      </w:rPr>
    </w:lvl>
    <w:lvl w:ilvl="2" w:tplc="AF085D12" w:tentative="1">
      <w:start w:val="1"/>
      <w:numFmt w:val="bullet"/>
      <w:lvlText w:val="•"/>
      <w:lvlJc w:val="left"/>
      <w:pPr>
        <w:tabs>
          <w:tab w:val="num" w:pos="2160"/>
        </w:tabs>
        <w:ind w:left="2160" w:hanging="360"/>
      </w:pPr>
      <w:rPr>
        <w:rFonts w:ascii="Arial" w:hAnsi="Arial" w:hint="default"/>
      </w:rPr>
    </w:lvl>
    <w:lvl w:ilvl="3" w:tplc="05E47AF0" w:tentative="1">
      <w:start w:val="1"/>
      <w:numFmt w:val="bullet"/>
      <w:lvlText w:val="•"/>
      <w:lvlJc w:val="left"/>
      <w:pPr>
        <w:tabs>
          <w:tab w:val="num" w:pos="2880"/>
        </w:tabs>
        <w:ind w:left="2880" w:hanging="360"/>
      </w:pPr>
      <w:rPr>
        <w:rFonts w:ascii="Arial" w:hAnsi="Arial" w:hint="default"/>
      </w:rPr>
    </w:lvl>
    <w:lvl w:ilvl="4" w:tplc="EF703E3E" w:tentative="1">
      <w:start w:val="1"/>
      <w:numFmt w:val="bullet"/>
      <w:lvlText w:val="•"/>
      <w:lvlJc w:val="left"/>
      <w:pPr>
        <w:tabs>
          <w:tab w:val="num" w:pos="3600"/>
        </w:tabs>
        <w:ind w:left="3600" w:hanging="360"/>
      </w:pPr>
      <w:rPr>
        <w:rFonts w:ascii="Arial" w:hAnsi="Arial" w:hint="default"/>
      </w:rPr>
    </w:lvl>
    <w:lvl w:ilvl="5" w:tplc="5170A846" w:tentative="1">
      <w:start w:val="1"/>
      <w:numFmt w:val="bullet"/>
      <w:lvlText w:val="•"/>
      <w:lvlJc w:val="left"/>
      <w:pPr>
        <w:tabs>
          <w:tab w:val="num" w:pos="4320"/>
        </w:tabs>
        <w:ind w:left="4320" w:hanging="360"/>
      </w:pPr>
      <w:rPr>
        <w:rFonts w:ascii="Arial" w:hAnsi="Arial" w:hint="default"/>
      </w:rPr>
    </w:lvl>
    <w:lvl w:ilvl="6" w:tplc="1188F62C" w:tentative="1">
      <w:start w:val="1"/>
      <w:numFmt w:val="bullet"/>
      <w:lvlText w:val="•"/>
      <w:lvlJc w:val="left"/>
      <w:pPr>
        <w:tabs>
          <w:tab w:val="num" w:pos="5040"/>
        </w:tabs>
        <w:ind w:left="5040" w:hanging="360"/>
      </w:pPr>
      <w:rPr>
        <w:rFonts w:ascii="Arial" w:hAnsi="Arial" w:hint="default"/>
      </w:rPr>
    </w:lvl>
    <w:lvl w:ilvl="7" w:tplc="9E524700" w:tentative="1">
      <w:start w:val="1"/>
      <w:numFmt w:val="bullet"/>
      <w:lvlText w:val="•"/>
      <w:lvlJc w:val="left"/>
      <w:pPr>
        <w:tabs>
          <w:tab w:val="num" w:pos="5760"/>
        </w:tabs>
        <w:ind w:left="5760" w:hanging="360"/>
      </w:pPr>
      <w:rPr>
        <w:rFonts w:ascii="Arial" w:hAnsi="Arial" w:hint="default"/>
      </w:rPr>
    </w:lvl>
    <w:lvl w:ilvl="8" w:tplc="21B6B35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58F535B"/>
    <w:multiLevelType w:val="hybridMultilevel"/>
    <w:tmpl w:val="261A1FA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6" w15:restartNumberingAfterBreak="0">
    <w:nsid w:val="7D7B37F9"/>
    <w:multiLevelType w:val="hybridMultilevel"/>
    <w:tmpl w:val="F1A4DE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7F9A1510"/>
    <w:multiLevelType w:val="hybridMultilevel"/>
    <w:tmpl w:val="6D46817A"/>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47"/>
  </w:num>
  <w:num w:numId="2">
    <w:abstractNumId w:val="29"/>
  </w:num>
  <w:num w:numId="3">
    <w:abstractNumId w:val="22"/>
  </w:num>
  <w:num w:numId="4">
    <w:abstractNumId w:val="40"/>
  </w:num>
  <w:num w:numId="5">
    <w:abstractNumId w:val="1"/>
  </w:num>
  <w:num w:numId="6">
    <w:abstractNumId w:val="9"/>
  </w:num>
  <w:num w:numId="7">
    <w:abstractNumId w:val="27"/>
  </w:num>
  <w:num w:numId="8">
    <w:abstractNumId w:val="0"/>
  </w:num>
  <w:num w:numId="9">
    <w:abstractNumId w:val="10"/>
  </w:num>
  <w:num w:numId="10">
    <w:abstractNumId w:val="13"/>
  </w:num>
  <w:num w:numId="11">
    <w:abstractNumId w:val="17"/>
  </w:num>
  <w:num w:numId="12">
    <w:abstractNumId w:val="11"/>
  </w:num>
  <w:num w:numId="13">
    <w:abstractNumId w:val="16"/>
  </w:num>
  <w:num w:numId="14">
    <w:abstractNumId w:val="33"/>
  </w:num>
  <w:num w:numId="15">
    <w:abstractNumId w:val="15"/>
  </w:num>
  <w:num w:numId="16">
    <w:abstractNumId w:val="28"/>
  </w:num>
  <w:num w:numId="17">
    <w:abstractNumId w:val="23"/>
  </w:num>
  <w:num w:numId="18">
    <w:abstractNumId w:val="36"/>
  </w:num>
  <w:num w:numId="19">
    <w:abstractNumId w:val="25"/>
  </w:num>
  <w:num w:numId="20">
    <w:abstractNumId w:val="20"/>
  </w:num>
  <w:num w:numId="21">
    <w:abstractNumId w:val="26"/>
  </w:num>
  <w:num w:numId="22">
    <w:abstractNumId w:val="2"/>
  </w:num>
  <w:num w:numId="23">
    <w:abstractNumId w:val="24"/>
  </w:num>
  <w:num w:numId="24">
    <w:abstractNumId w:val="19"/>
  </w:num>
  <w:num w:numId="25">
    <w:abstractNumId w:val="30"/>
  </w:num>
  <w:num w:numId="26">
    <w:abstractNumId w:val="46"/>
  </w:num>
  <w:num w:numId="27">
    <w:abstractNumId w:val="34"/>
  </w:num>
  <w:num w:numId="28">
    <w:abstractNumId w:val="5"/>
  </w:num>
  <w:num w:numId="29">
    <w:abstractNumId w:val="35"/>
  </w:num>
  <w:num w:numId="30">
    <w:abstractNumId w:val="39"/>
  </w:num>
  <w:num w:numId="31">
    <w:abstractNumId w:val="7"/>
  </w:num>
  <w:num w:numId="32">
    <w:abstractNumId w:val="42"/>
  </w:num>
  <w:num w:numId="33">
    <w:abstractNumId w:val="8"/>
  </w:num>
  <w:num w:numId="34">
    <w:abstractNumId w:val="44"/>
  </w:num>
  <w:num w:numId="35">
    <w:abstractNumId w:val="43"/>
  </w:num>
  <w:num w:numId="36">
    <w:abstractNumId w:val="4"/>
  </w:num>
  <w:num w:numId="37">
    <w:abstractNumId w:val="38"/>
  </w:num>
  <w:num w:numId="38">
    <w:abstractNumId w:val="37"/>
  </w:num>
  <w:num w:numId="39">
    <w:abstractNumId w:val="18"/>
  </w:num>
  <w:num w:numId="40">
    <w:abstractNumId w:val="6"/>
  </w:num>
  <w:num w:numId="41">
    <w:abstractNumId w:val="3"/>
  </w:num>
  <w:num w:numId="42">
    <w:abstractNumId w:val="45"/>
  </w:num>
  <w:num w:numId="43">
    <w:abstractNumId w:val="31"/>
  </w:num>
  <w:num w:numId="44">
    <w:abstractNumId w:val="32"/>
  </w:num>
  <w:num w:numId="45">
    <w:abstractNumId w:val="12"/>
  </w:num>
  <w:num w:numId="46">
    <w:abstractNumId w:val="21"/>
  </w:num>
  <w:num w:numId="47">
    <w:abstractNumId w:val="14"/>
  </w:num>
  <w:num w:numId="48">
    <w:abstractNumId w:val="4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24"/>
  <w:drawingGridVerticalSpacing w:val="65"/>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4724B3"/>
    <w:rsid w:val="0000264A"/>
    <w:rsid w:val="00004339"/>
    <w:rsid w:val="00011839"/>
    <w:rsid w:val="00014622"/>
    <w:rsid w:val="00027E9B"/>
    <w:rsid w:val="00036F3E"/>
    <w:rsid w:val="00046C64"/>
    <w:rsid w:val="000537E0"/>
    <w:rsid w:val="0005567A"/>
    <w:rsid w:val="0005723A"/>
    <w:rsid w:val="000602C2"/>
    <w:rsid w:val="00060DB0"/>
    <w:rsid w:val="0006305C"/>
    <w:rsid w:val="00067E92"/>
    <w:rsid w:val="00075305"/>
    <w:rsid w:val="00083674"/>
    <w:rsid w:val="000A2250"/>
    <w:rsid w:val="000A27B3"/>
    <w:rsid w:val="000A484A"/>
    <w:rsid w:val="000B4609"/>
    <w:rsid w:val="000B469C"/>
    <w:rsid w:val="000B56DE"/>
    <w:rsid w:val="000C3AFF"/>
    <w:rsid w:val="000C43F8"/>
    <w:rsid w:val="000C6CF1"/>
    <w:rsid w:val="000C7144"/>
    <w:rsid w:val="000D31EF"/>
    <w:rsid w:val="000D5458"/>
    <w:rsid w:val="000E010F"/>
    <w:rsid w:val="000E0AB8"/>
    <w:rsid w:val="000E2FDF"/>
    <w:rsid w:val="000E3A53"/>
    <w:rsid w:val="000E6AF2"/>
    <w:rsid w:val="000F03BB"/>
    <w:rsid w:val="000F1049"/>
    <w:rsid w:val="000F1578"/>
    <w:rsid w:val="000F1E15"/>
    <w:rsid w:val="000F3E77"/>
    <w:rsid w:val="000F6A99"/>
    <w:rsid w:val="000F7EEA"/>
    <w:rsid w:val="00105ED5"/>
    <w:rsid w:val="00110529"/>
    <w:rsid w:val="0011371B"/>
    <w:rsid w:val="001235C1"/>
    <w:rsid w:val="00126EEF"/>
    <w:rsid w:val="0013022C"/>
    <w:rsid w:val="00133C19"/>
    <w:rsid w:val="00140F2D"/>
    <w:rsid w:val="00150B8E"/>
    <w:rsid w:val="00154852"/>
    <w:rsid w:val="00155F5B"/>
    <w:rsid w:val="001609E0"/>
    <w:rsid w:val="001620F6"/>
    <w:rsid w:val="001724D7"/>
    <w:rsid w:val="00172B4D"/>
    <w:rsid w:val="00176697"/>
    <w:rsid w:val="00177E4C"/>
    <w:rsid w:val="00186169"/>
    <w:rsid w:val="001877B6"/>
    <w:rsid w:val="00191DBB"/>
    <w:rsid w:val="0019744C"/>
    <w:rsid w:val="001A00B8"/>
    <w:rsid w:val="001A04BA"/>
    <w:rsid w:val="001A535D"/>
    <w:rsid w:val="001B4DEB"/>
    <w:rsid w:val="001C5249"/>
    <w:rsid w:val="001D53F1"/>
    <w:rsid w:val="001E296D"/>
    <w:rsid w:val="001E72FA"/>
    <w:rsid w:val="0020221C"/>
    <w:rsid w:val="00206788"/>
    <w:rsid w:val="00206C30"/>
    <w:rsid w:val="002072A6"/>
    <w:rsid w:val="0021375C"/>
    <w:rsid w:val="00216B87"/>
    <w:rsid w:val="002172D5"/>
    <w:rsid w:val="00217CB2"/>
    <w:rsid w:val="0022166D"/>
    <w:rsid w:val="00221CD3"/>
    <w:rsid w:val="002247A0"/>
    <w:rsid w:val="00226427"/>
    <w:rsid w:val="00231850"/>
    <w:rsid w:val="002341BC"/>
    <w:rsid w:val="0023592A"/>
    <w:rsid w:val="002362C8"/>
    <w:rsid w:val="002379A3"/>
    <w:rsid w:val="002409B7"/>
    <w:rsid w:val="002411E3"/>
    <w:rsid w:val="00257261"/>
    <w:rsid w:val="00260732"/>
    <w:rsid w:val="00270C99"/>
    <w:rsid w:val="002823CF"/>
    <w:rsid w:val="00286F66"/>
    <w:rsid w:val="00290188"/>
    <w:rsid w:val="002922FB"/>
    <w:rsid w:val="002A19A8"/>
    <w:rsid w:val="002A2153"/>
    <w:rsid w:val="002A3491"/>
    <w:rsid w:val="002A535B"/>
    <w:rsid w:val="002B08C6"/>
    <w:rsid w:val="002B5737"/>
    <w:rsid w:val="002C37E0"/>
    <w:rsid w:val="002C5A6F"/>
    <w:rsid w:val="002D05CA"/>
    <w:rsid w:val="002D341E"/>
    <w:rsid w:val="002E1161"/>
    <w:rsid w:val="002E181E"/>
    <w:rsid w:val="002E7156"/>
    <w:rsid w:val="00300A87"/>
    <w:rsid w:val="00300E60"/>
    <w:rsid w:val="00303458"/>
    <w:rsid w:val="0031418F"/>
    <w:rsid w:val="00321CEF"/>
    <w:rsid w:val="00322615"/>
    <w:rsid w:val="00325779"/>
    <w:rsid w:val="00327850"/>
    <w:rsid w:val="00327B7F"/>
    <w:rsid w:val="003311E4"/>
    <w:rsid w:val="0033143D"/>
    <w:rsid w:val="00343CE6"/>
    <w:rsid w:val="0034527A"/>
    <w:rsid w:val="0034711E"/>
    <w:rsid w:val="003473AD"/>
    <w:rsid w:val="00360654"/>
    <w:rsid w:val="00364C2E"/>
    <w:rsid w:val="003762AE"/>
    <w:rsid w:val="00376B90"/>
    <w:rsid w:val="003843C5"/>
    <w:rsid w:val="00384FBF"/>
    <w:rsid w:val="0039333C"/>
    <w:rsid w:val="00395AD8"/>
    <w:rsid w:val="003A1318"/>
    <w:rsid w:val="003B0777"/>
    <w:rsid w:val="003B1CAB"/>
    <w:rsid w:val="003B2629"/>
    <w:rsid w:val="003B3DC8"/>
    <w:rsid w:val="003C1F80"/>
    <w:rsid w:val="003C2611"/>
    <w:rsid w:val="003C74C6"/>
    <w:rsid w:val="003D3DE3"/>
    <w:rsid w:val="003D6309"/>
    <w:rsid w:val="003F6E8D"/>
    <w:rsid w:val="00403608"/>
    <w:rsid w:val="00406097"/>
    <w:rsid w:val="004128FA"/>
    <w:rsid w:val="00424BF4"/>
    <w:rsid w:val="0042790F"/>
    <w:rsid w:val="00427FC8"/>
    <w:rsid w:val="00432429"/>
    <w:rsid w:val="0043710D"/>
    <w:rsid w:val="00450108"/>
    <w:rsid w:val="00451B89"/>
    <w:rsid w:val="0045359B"/>
    <w:rsid w:val="00462F38"/>
    <w:rsid w:val="00464261"/>
    <w:rsid w:val="00466625"/>
    <w:rsid w:val="00470900"/>
    <w:rsid w:val="004724B3"/>
    <w:rsid w:val="00473640"/>
    <w:rsid w:val="00477412"/>
    <w:rsid w:val="00485064"/>
    <w:rsid w:val="00491A15"/>
    <w:rsid w:val="004937AE"/>
    <w:rsid w:val="00493B92"/>
    <w:rsid w:val="004973C7"/>
    <w:rsid w:val="004A2B51"/>
    <w:rsid w:val="004A3196"/>
    <w:rsid w:val="004A4FB0"/>
    <w:rsid w:val="004B2597"/>
    <w:rsid w:val="004B3219"/>
    <w:rsid w:val="004C0FE5"/>
    <w:rsid w:val="004C1312"/>
    <w:rsid w:val="004C24EA"/>
    <w:rsid w:val="004D0415"/>
    <w:rsid w:val="004D35AB"/>
    <w:rsid w:val="004F0133"/>
    <w:rsid w:val="004F055E"/>
    <w:rsid w:val="004F0656"/>
    <w:rsid w:val="004F0CC2"/>
    <w:rsid w:val="004F255C"/>
    <w:rsid w:val="004F2621"/>
    <w:rsid w:val="004F43D0"/>
    <w:rsid w:val="004F6AF4"/>
    <w:rsid w:val="005005B2"/>
    <w:rsid w:val="0050263F"/>
    <w:rsid w:val="00502D1B"/>
    <w:rsid w:val="0050322B"/>
    <w:rsid w:val="00504046"/>
    <w:rsid w:val="00505F6C"/>
    <w:rsid w:val="00516088"/>
    <w:rsid w:val="0051780B"/>
    <w:rsid w:val="00517C26"/>
    <w:rsid w:val="0052190B"/>
    <w:rsid w:val="0052246F"/>
    <w:rsid w:val="00523D8C"/>
    <w:rsid w:val="00524351"/>
    <w:rsid w:val="00525601"/>
    <w:rsid w:val="0052618A"/>
    <w:rsid w:val="00526708"/>
    <w:rsid w:val="00526F46"/>
    <w:rsid w:val="00531A87"/>
    <w:rsid w:val="00535156"/>
    <w:rsid w:val="00540330"/>
    <w:rsid w:val="00544E71"/>
    <w:rsid w:val="005457EB"/>
    <w:rsid w:val="0055016D"/>
    <w:rsid w:val="00553CC1"/>
    <w:rsid w:val="00554F1D"/>
    <w:rsid w:val="00556F3D"/>
    <w:rsid w:val="0057001B"/>
    <w:rsid w:val="00572958"/>
    <w:rsid w:val="005740CE"/>
    <w:rsid w:val="005879E4"/>
    <w:rsid w:val="005900D7"/>
    <w:rsid w:val="00592A12"/>
    <w:rsid w:val="00595728"/>
    <w:rsid w:val="00595D37"/>
    <w:rsid w:val="005B58F7"/>
    <w:rsid w:val="005B60A2"/>
    <w:rsid w:val="005B7F29"/>
    <w:rsid w:val="005C126B"/>
    <w:rsid w:val="005C6069"/>
    <w:rsid w:val="005D5B12"/>
    <w:rsid w:val="005E0106"/>
    <w:rsid w:val="005F7F14"/>
    <w:rsid w:val="00600F69"/>
    <w:rsid w:val="006040D0"/>
    <w:rsid w:val="006042B3"/>
    <w:rsid w:val="006046A7"/>
    <w:rsid w:val="006112B9"/>
    <w:rsid w:val="00612783"/>
    <w:rsid w:val="006154AF"/>
    <w:rsid w:val="00620329"/>
    <w:rsid w:val="006227C4"/>
    <w:rsid w:val="0062590A"/>
    <w:rsid w:val="00627765"/>
    <w:rsid w:val="00630D53"/>
    <w:rsid w:val="0063365D"/>
    <w:rsid w:val="006344A0"/>
    <w:rsid w:val="00640D10"/>
    <w:rsid w:val="0064223D"/>
    <w:rsid w:val="00650820"/>
    <w:rsid w:val="0065258D"/>
    <w:rsid w:val="00652CFC"/>
    <w:rsid w:val="0065408B"/>
    <w:rsid w:val="00657D47"/>
    <w:rsid w:val="00661239"/>
    <w:rsid w:val="006628E6"/>
    <w:rsid w:val="00663AC9"/>
    <w:rsid w:val="006662AC"/>
    <w:rsid w:val="00667FD0"/>
    <w:rsid w:val="00673498"/>
    <w:rsid w:val="00675786"/>
    <w:rsid w:val="0067613B"/>
    <w:rsid w:val="00677689"/>
    <w:rsid w:val="0068082A"/>
    <w:rsid w:val="00690A4B"/>
    <w:rsid w:val="0069105D"/>
    <w:rsid w:val="006A1CAC"/>
    <w:rsid w:val="006A4AE0"/>
    <w:rsid w:val="006A4FB7"/>
    <w:rsid w:val="006A7C58"/>
    <w:rsid w:val="006B12F5"/>
    <w:rsid w:val="006B1C4E"/>
    <w:rsid w:val="006B4846"/>
    <w:rsid w:val="006B4A1F"/>
    <w:rsid w:val="006C54A5"/>
    <w:rsid w:val="006C696C"/>
    <w:rsid w:val="006C6DC0"/>
    <w:rsid w:val="006D47F7"/>
    <w:rsid w:val="006D50C5"/>
    <w:rsid w:val="006E5480"/>
    <w:rsid w:val="006F29D3"/>
    <w:rsid w:val="006F53F7"/>
    <w:rsid w:val="007025E6"/>
    <w:rsid w:val="007052FA"/>
    <w:rsid w:val="00707A2A"/>
    <w:rsid w:val="007101D3"/>
    <w:rsid w:val="00716A08"/>
    <w:rsid w:val="00717150"/>
    <w:rsid w:val="00725242"/>
    <w:rsid w:val="0072798B"/>
    <w:rsid w:val="00730866"/>
    <w:rsid w:val="00730F6C"/>
    <w:rsid w:val="007327C4"/>
    <w:rsid w:val="007373AC"/>
    <w:rsid w:val="0074080C"/>
    <w:rsid w:val="0074262D"/>
    <w:rsid w:val="00744AD6"/>
    <w:rsid w:val="00747528"/>
    <w:rsid w:val="007510E3"/>
    <w:rsid w:val="0075661A"/>
    <w:rsid w:val="007666D2"/>
    <w:rsid w:val="007736F5"/>
    <w:rsid w:val="00774F2F"/>
    <w:rsid w:val="00777DAF"/>
    <w:rsid w:val="00780804"/>
    <w:rsid w:val="007818F4"/>
    <w:rsid w:val="00782531"/>
    <w:rsid w:val="00783C3A"/>
    <w:rsid w:val="007940F3"/>
    <w:rsid w:val="00797A77"/>
    <w:rsid w:val="007A03CC"/>
    <w:rsid w:val="007A4A8E"/>
    <w:rsid w:val="007B5D81"/>
    <w:rsid w:val="007C105D"/>
    <w:rsid w:val="007D292F"/>
    <w:rsid w:val="007D3497"/>
    <w:rsid w:val="007D6194"/>
    <w:rsid w:val="007E1E3C"/>
    <w:rsid w:val="007E40A9"/>
    <w:rsid w:val="007E4C14"/>
    <w:rsid w:val="007E5631"/>
    <w:rsid w:val="007E6A74"/>
    <w:rsid w:val="007E6B94"/>
    <w:rsid w:val="00801524"/>
    <w:rsid w:val="00802136"/>
    <w:rsid w:val="00806F45"/>
    <w:rsid w:val="0080755E"/>
    <w:rsid w:val="0081364A"/>
    <w:rsid w:val="00816EAB"/>
    <w:rsid w:val="00827402"/>
    <w:rsid w:val="00832571"/>
    <w:rsid w:val="00833A98"/>
    <w:rsid w:val="0083623D"/>
    <w:rsid w:val="00840473"/>
    <w:rsid w:val="00840B27"/>
    <w:rsid w:val="00840E28"/>
    <w:rsid w:val="0084243C"/>
    <w:rsid w:val="00842DF8"/>
    <w:rsid w:val="00843A0C"/>
    <w:rsid w:val="00843ACC"/>
    <w:rsid w:val="00844F06"/>
    <w:rsid w:val="008471D9"/>
    <w:rsid w:val="00847DB4"/>
    <w:rsid w:val="008515D9"/>
    <w:rsid w:val="00853222"/>
    <w:rsid w:val="008533C3"/>
    <w:rsid w:val="0086676F"/>
    <w:rsid w:val="008743ED"/>
    <w:rsid w:val="00874D45"/>
    <w:rsid w:val="00875B9B"/>
    <w:rsid w:val="00890F91"/>
    <w:rsid w:val="00891191"/>
    <w:rsid w:val="00891A5A"/>
    <w:rsid w:val="00894008"/>
    <w:rsid w:val="008A120B"/>
    <w:rsid w:val="008A22F4"/>
    <w:rsid w:val="008A60CB"/>
    <w:rsid w:val="008C6A63"/>
    <w:rsid w:val="008F25E8"/>
    <w:rsid w:val="008F69C0"/>
    <w:rsid w:val="008F6AFB"/>
    <w:rsid w:val="00900949"/>
    <w:rsid w:val="00901268"/>
    <w:rsid w:val="0090294D"/>
    <w:rsid w:val="00902D40"/>
    <w:rsid w:val="00902FF6"/>
    <w:rsid w:val="0090531A"/>
    <w:rsid w:val="00906040"/>
    <w:rsid w:val="0090638B"/>
    <w:rsid w:val="00907284"/>
    <w:rsid w:val="00907546"/>
    <w:rsid w:val="00911301"/>
    <w:rsid w:val="00911A45"/>
    <w:rsid w:val="00912F30"/>
    <w:rsid w:val="00917A30"/>
    <w:rsid w:val="00917CB2"/>
    <w:rsid w:val="00917FD1"/>
    <w:rsid w:val="009260FE"/>
    <w:rsid w:val="00931442"/>
    <w:rsid w:val="009377F4"/>
    <w:rsid w:val="00957906"/>
    <w:rsid w:val="0096268C"/>
    <w:rsid w:val="0096547D"/>
    <w:rsid w:val="009702A9"/>
    <w:rsid w:val="00975E40"/>
    <w:rsid w:val="00976BA0"/>
    <w:rsid w:val="009A022F"/>
    <w:rsid w:val="009A34EA"/>
    <w:rsid w:val="009B3C22"/>
    <w:rsid w:val="009B5DF6"/>
    <w:rsid w:val="009C2599"/>
    <w:rsid w:val="009C27C2"/>
    <w:rsid w:val="009C29D7"/>
    <w:rsid w:val="009C595D"/>
    <w:rsid w:val="009D2332"/>
    <w:rsid w:val="009D3765"/>
    <w:rsid w:val="009D7124"/>
    <w:rsid w:val="009D78F8"/>
    <w:rsid w:val="009E691F"/>
    <w:rsid w:val="009F3A5D"/>
    <w:rsid w:val="00A01890"/>
    <w:rsid w:val="00A04335"/>
    <w:rsid w:val="00A073F1"/>
    <w:rsid w:val="00A13CA0"/>
    <w:rsid w:val="00A20317"/>
    <w:rsid w:val="00A20DD0"/>
    <w:rsid w:val="00A210BA"/>
    <w:rsid w:val="00A21D9B"/>
    <w:rsid w:val="00A24986"/>
    <w:rsid w:val="00A30108"/>
    <w:rsid w:val="00A30A0E"/>
    <w:rsid w:val="00A3479D"/>
    <w:rsid w:val="00A376D3"/>
    <w:rsid w:val="00A42F13"/>
    <w:rsid w:val="00A53EF9"/>
    <w:rsid w:val="00A55535"/>
    <w:rsid w:val="00A62C35"/>
    <w:rsid w:val="00A63D95"/>
    <w:rsid w:val="00A70C39"/>
    <w:rsid w:val="00A71D42"/>
    <w:rsid w:val="00A73181"/>
    <w:rsid w:val="00A821A6"/>
    <w:rsid w:val="00A9037F"/>
    <w:rsid w:val="00A904AD"/>
    <w:rsid w:val="00A92ED9"/>
    <w:rsid w:val="00A972DB"/>
    <w:rsid w:val="00AA0BED"/>
    <w:rsid w:val="00AA52B0"/>
    <w:rsid w:val="00AA6BA9"/>
    <w:rsid w:val="00AB0D45"/>
    <w:rsid w:val="00AB2379"/>
    <w:rsid w:val="00AB3174"/>
    <w:rsid w:val="00AB391B"/>
    <w:rsid w:val="00AB60CA"/>
    <w:rsid w:val="00AD61D0"/>
    <w:rsid w:val="00AE33A9"/>
    <w:rsid w:val="00AE36EF"/>
    <w:rsid w:val="00B01164"/>
    <w:rsid w:val="00B02AC2"/>
    <w:rsid w:val="00B0620B"/>
    <w:rsid w:val="00B06E0B"/>
    <w:rsid w:val="00B13F4B"/>
    <w:rsid w:val="00B15862"/>
    <w:rsid w:val="00B15BB4"/>
    <w:rsid w:val="00B30F63"/>
    <w:rsid w:val="00B3371A"/>
    <w:rsid w:val="00B4399E"/>
    <w:rsid w:val="00B536E8"/>
    <w:rsid w:val="00B55597"/>
    <w:rsid w:val="00B57D4F"/>
    <w:rsid w:val="00B60EF1"/>
    <w:rsid w:val="00B61F21"/>
    <w:rsid w:val="00B657E0"/>
    <w:rsid w:val="00B67D2A"/>
    <w:rsid w:val="00B72DD3"/>
    <w:rsid w:val="00B741EA"/>
    <w:rsid w:val="00B84D00"/>
    <w:rsid w:val="00B85497"/>
    <w:rsid w:val="00B95292"/>
    <w:rsid w:val="00BA2311"/>
    <w:rsid w:val="00BA300A"/>
    <w:rsid w:val="00BA320C"/>
    <w:rsid w:val="00BA3820"/>
    <w:rsid w:val="00BA5574"/>
    <w:rsid w:val="00BA62BD"/>
    <w:rsid w:val="00BB5294"/>
    <w:rsid w:val="00BC008A"/>
    <w:rsid w:val="00BC2442"/>
    <w:rsid w:val="00BC68D1"/>
    <w:rsid w:val="00BD3F4D"/>
    <w:rsid w:val="00BE2ABA"/>
    <w:rsid w:val="00BF0D18"/>
    <w:rsid w:val="00BF1E55"/>
    <w:rsid w:val="00BF5B5E"/>
    <w:rsid w:val="00BF61C8"/>
    <w:rsid w:val="00BF65BC"/>
    <w:rsid w:val="00C001D3"/>
    <w:rsid w:val="00C00230"/>
    <w:rsid w:val="00C070B9"/>
    <w:rsid w:val="00C0767F"/>
    <w:rsid w:val="00C15518"/>
    <w:rsid w:val="00C162C8"/>
    <w:rsid w:val="00C31B04"/>
    <w:rsid w:val="00C378EC"/>
    <w:rsid w:val="00C41E01"/>
    <w:rsid w:val="00C43B73"/>
    <w:rsid w:val="00C535BF"/>
    <w:rsid w:val="00C60EC7"/>
    <w:rsid w:val="00C61464"/>
    <w:rsid w:val="00C65A3C"/>
    <w:rsid w:val="00C70F2D"/>
    <w:rsid w:val="00C81BF4"/>
    <w:rsid w:val="00C91294"/>
    <w:rsid w:val="00C9490A"/>
    <w:rsid w:val="00C95BB1"/>
    <w:rsid w:val="00C97FB1"/>
    <w:rsid w:val="00CA5FB1"/>
    <w:rsid w:val="00CA772E"/>
    <w:rsid w:val="00CB47FD"/>
    <w:rsid w:val="00CB5ADC"/>
    <w:rsid w:val="00CC054D"/>
    <w:rsid w:val="00CC50BD"/>
    <w:rsid w:val="00CC536C"/>
    <w:rsid w:val="00CE004F"/>
    <w:rsid w:val="00CE4CCA"/>
    <w:rsid w:val="00CF3A7C"/>
    <w:rsid w:val="00D003DB"/>
    <w:rsid w:val="00D01B6C"/>
    <w:rsid w:val="00D04621"/>
    <w:rsid w:val="00D05E6F"/>
    <w:rsid w:val="00D10891"/>
    <w:rsid w:val="00D15D0C"/>
    <w:rsid w:val="00D17359"/>
    <w:rsid w:val="00D211A9"/>
    <w:rsid w:val="00D22188"/>
    <w:rsid w:val="00D22207"/>
    <w:rsid w:val="00D23398"/>
    <w:rsid w:val="00D26AC7"/>
    <w:rsid w:val="00D318E5"/>
    <w:rsid w:val="00D37010"/>
    <w:rsid w:val="00D403DD"/>
    <w:rsid w:val="00D4204E"/>
    <w:rsid w:val="00D46489"/>
    <w:rsid w:val="00D4696F"/>
    <w:rsid w:val="00D57EC1"/>
    <w:rsid w:val="00D60BB1"/>
    <w:rsid w:val="00D63C9F"/>
    <w:rsid w:val="00D72E62"/>
    <w:rsid w:val="00D7392C"/>
    <w:rsid w:val="00D758E8"/>
    <w:rsid w:val="00D81B81"/>
    <w:rsid w:val="00D826FC"/>
    <w:rsid w:val="00D85B4C"/>
    <w:rsid w:val="00D90BC0"/>
    <w:rsid w:val="00D910A5"/>
    <w:rsid w:val="00D9562E"/>
    <w:rsid w:val="00D96BF7"/>
    <w:rsid w:val="00D96FF9"/>
    <w:rsid w:val="00DA3693"/>
    <w:rsid w:val="00DA3FB6"/>
    <w:rsid w:val="00DB0292"/>
    <w:rsid w:val="00DB66F0"/>
    <w:rsid w:val="00DC4804"/>
    <w:rsid w:val="00DC5CDB"/>
    <w:rsid w:val="00DC7C98"/>
    <w:rsid w:val="00DD2F12"/>
    <w:rsid w:val="00DD6F68"/>
    <w:rsid w:val="00DE3626"/>
    <w:rsid w:val="00DE3A93"/>
    <w:rsid w:val="00DE476F"/>
    <w:rsid w:val="00DE679C"/>
    <w:rsid w:val="00DE71DE"/>
    <w:rsid w:val="00DF117A"/>
    <w:rsid w:val="00DF3463"/>
    <w:rsid w:val="00DF6AE2"/>
    <w:rsid w:val="00E0416A"/>
    <w:rsid w:val="00E061B9"/>
    <w:rsid w:val="00E132BF"/>
    <w:rsid w:val="00E15121"/>
    <w:rsid w:val="00E1592A"/>
    <w:rsid w:val="00E15A6D"/>
    <w:rsid w:val="00E15F39"/>
    <w:rsid w:val="00E262F6"/>
    <w:rsid w:val="00E34717"/>
    <w:rsid w:val="00E34D8F"/>
    <w:rsid w:val="00E377B0"/>
    <w:rsid w:val="00E45887"/>
    <w:rsid w:val="00E53FA8"/>
    <w:rsid w:val="00E61082"/>
    <w:rsid w:val="00E61716"/>
    <w:rsid w:val="00E63F42"/>
    <w:rsid w:val="00E6580B"/>
    <w:rsid w:val="00E660C2"/>
    <w:rsid w:val="00E67902"/>
    <w:rsid w:val="00E755F4"/>
    <w:rsid w:val="00E80A25"/>
    <w:rsid w:val="00E80C92"/>
    <w:rsid w:val="00E82468"/>
    <w:rsid w:val="00E86D77"/>
    <w:rsid w:val="00E90EA6"/>
    <w:rsid w:val="00E95CC0"/>
    <w:rsid w:val="00E96DC6"/>
    <w:rsid w:val="00EA00FB"/>
    <w:rsid w:val="00EA4B04"/>
    <w:rsid w:val="00EA5EFE"/>
    <w:rsid w:val="00EA636B"/>
    <w:rsid w:val="00EA7DEF"/>
    <w:rsid w:val="00EB059F"/>
    <w:rsid w:val="00EB6A47"/>
    <w:rsid w:val="00EC02DB"/>
    <w:rsid w:val="00EC46FA"/>
    <w:rsid w:val="00EC568C"/>
    <w:rsid w:val="00EC67E9"/>
    <w:rsid w:val="00EC7031"/>
    <w:rsid w:val="00EE325F"/>
    <w:rsid w:val="00EE36D6"/>
    <w:rsid w:val="00EF0E09"/>
    <w:rsid w:val="00EF4622"/>
    <w:rsid w:val="00EF4DAE"/>
    <w:rsid w:val="00F0289F"/>
    <w:rsid w:val="00F04BCF"/>
    <w:rsid w:val="00F0500F"/>
    <w:rsid w:val="00F05345"/>
    <w:rsid w:val="00F1138C"/>
    <w:rsid w:val="00F20566"/>
    <w:rsid w:val="00F22DA4"/>
    <w:rsid w:val="00F3432B"/>
    <w:rsid w:val="00F43BEB"/>
    <w:rsid w:val="00F468EC"/>
    <w:rsid w:val="00F51AAE"/>
    <w:rsid w:val="00F52600"/>
    <w:rsid w:val="00F576E5"/>
    <w:rsid w:val="00F60A7F"/>
    <w:rsid w:val="00F6106C"/>
    <w:rsid w:val="00F7160A"/>
    <w:rsid w:val="00F73CED"/>
    <w:rsid w:val="00F7583E"/>
    <w:rsid w:val="00F758F6"/>
    <w:rsid w:val="00F83E49"/>
    <w:rsid w:val="00F9156C"/>
    <w:rsid w:val="00F91EAC"/>
    <w:rsid w:val="00F92459"/>
    <w:rsid w:val="00F9443B"/>
    <w:rsid w:val="00FA6C69"/>
    <w:rsid w:val="00FA70E3"/>
    <w:rsid w:val="00FA7745"/>
    <w:rsid w:val="00FB04B8"/>
    <w:rsid w:val="00FB357A"/>
    <w:rsid w:val="00FC36A2"/>
    <w:rsid w:val="00FC6FF7"/>
    <w:rsid w:val="00FC742C"/>
    <w:rsid w:val="00FD02BA"/>
    <w:rsid w:val="00FD22A2"/>
    <w:rsid w:val="00FD721A"/>
    <w:rsid w:val="00FE0664"/>
    <w:rsid w:val="00FE2F8E"/>
    <w:rsid w:val="00FE36F0"/>
    <w:rsid w:val="00FF2A7E"/>
    <w:rsid w:val="00FF5BDE"/>
    <w:rsid w:val="00FF6AFC"/>
    <w:rsid w:val="00FF6C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96572"/>
  <w15:docId w15:val="{C301B8D9-090F-455B-8F32-386FABEE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531"/>
    <w:rPr>
      <w:sz w:val="24"/>
      <w:szCs w:val="24"/>
    </w:rPr>
  </w:style>
  <w:style w:type="paragraph" w:styleId="Overskrift1">
    <w:name w:val="heading 1"/>
    <w:basedOn w:val="Normal"/>
    <w:next w:val="Normal"/>
    <w:qFormat/>
    <w:rsid w:val="00782531"/>
    <w:pPr>
      <w:keepNext/>
      <w:spacing w:before="280"/>
      <w:outlineLvl w:val="0"/>
    </w:pPr>
    <w:rPr>
      <w:rFonts w:cs="Arial"/>
      <w:b/>
      <w:bCs/>
      <w:kern w:val="32"/>
      <w:sz w:val="28"/>
      <w:szCs w:val="32"/>
    </w:rPr>
  </w:style>
  <w:style w:type="paragraph" w:styleId="Overskrift2">
    <w:name w:val="heading 2"/>
    <w:basedOn w:val="Normal"/>
    <w:next w:val="Normal"/>
    <w:qFormat/>
    <w:rsid w:val="00782531"/>
    <w:pPr>
      <w:keepNext/>
      <w:spacing w:before="240"/>
      <w:outlineLvl w:val="1"/>
    </w:pPr>
    <w:rPr>
      <w:rFonts w:cs="Arial"/>
      <w:b/>
      <w:bCs/>
      <w:szCs w:val="28"/>
    </w:rPr>
  </w:style>
  <w:style w:type="paragraph" w:styleId="Overskrift3">
    <w:name w:val="heading 3"/>
    <w:basedOn w:val="Normal"/>
    <w:next w:val="Normal"/>
    <w:qFormat/>
    <w:rsid w:val="00782531"/>
    <w:pPr>
      <w:keepNext/>
      <w:spacing w:before="240"/>
      <w:outlineLvl w:val="2"/>
    </w:pPr>
    <w:rPr>
      <w:b/>
      <w:sz w:val="22"/>
    </w:rPr>
  </w:style>
  <w:style w:type="paragraph" w:styleId="Overskrift4">
    <w:name w:val="heading 4"/>
    <w:basedOn w:val="Normal"/>
    <w:next w:val="Normal"/>
    <w:qFormat/>
    <w:rsid w:val="00782531"/>
    <w:pPr>
      <w:keepNext/>
      <w:outlineLvl w:val="3"/>
    </w:pPr>
    <w:rPr>
      <w:b/>
      <w:bCs/>
      <w:szCs w:val="28"/>
    </w:rPr>
  </w:style>
  <w:style w:type="paragraph" w:styleId="Overskrift5">
    <w:name w:val="heading 5"/>
    <w:basedOn w:val="Normal"/>
    <w:next w:val="Normal"/>
    <w:qFormat/>
    <w:rsid w:val="00782531"/>
    <w:pPr>
      <w:outlineLvl w:val="4"/>
    </w:pPr>
    <w:rPr>
      <w:bCs/>
      <w:iCs/>
      <w:szCs w:val="26"/>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rsid w:val="00782531"/>
    <w:pPr>
      <w:tabs>
        <w:tab w:val="center" w:pos="4819"/>
        <w:tab w:val="right" w:pos="9638"/>
      </w:tabs>
    </w:pPr>
    <w:rPr>
      <w:b/>
      <w:sz w:val="16"/>
    </w:rPr>
  </w:style>
  <w:style w:type="paragraph" w:styleId="Sidehoved">
    <w:name w:val="header"/>
    <w:basedOn w:val="Normal"/>
    <w:rsid w:val="00782531"/>
    <w:pPr>
      <w:tabs>
        <w:tab w:val="center" w:pos="4819"/>
        <w:tab w:val="right" w:pos="9638"/>
      </w:tabs>
    </w:pPr>
  </w:style>
  <w:style w:type="table" w:styleId="Tabel-Gitter">
    <w:name w:val="Table Grid"/>
    <w:basedOn w:val="Tabel-Normal"/>
    <w:rsid w:val="0078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EC568C"/>
  </w:style>
  <w:style w:type="paragraph" w:customStyle="1" w:styleId="Default">
    <w:name w:val="Default"/>
    <w:rsid w:val="00C378EC"/>
    <w:pPr>
      <w:autoSpaceDE w:val="0"/>
      <w:autoSpaceDN w:val="0"/>
      <w:adjustRightInd w:val="0"/>
    </w:pPr>
    <w:rPr>
      <w:color w:val="000000"/>
      <w:sz w:val="24"/>
      <w:szCs w:val="24"/>
      <w:lang w:val="en-US" w:eastAsia="en-US"/>
    </w:rPr>
  </w:style>
  <w:style w:type="paragraph" w:customStyle="1" w:styleId="BrdtekstBullets">
    <w:name w:val="Brødtekst Bullets"/>
    <w:basedOn w:val="Normal"/>
    <w:rsid w:val="00F0289F"/>
    <w:pPr>
      <w:numPr>
        <w:ilvl w:val="2"/>
        <w:numId w:val="3"/>
      </w:numPr>
    </w:pPr>
  </w:style>
  <w:style w:type="paragraph" w:styleId="Listeafsnit">
    <w:name w:val="List Paragraph"/>
    <w:basedOn w:val="Normal"/>
    <w:uiPriority w:val="34"/>
    <w:qFormat/>
    <w:rsid w:val="004C24EA"/>
    <w:pPr>
      <w:ind w:left="720"/>
      <w:contextualSpacing/>
    </w:pPr>
  </w:style>
  <w:style w:type="character" w:styleId="Hyperlink">
    <w:name w:val="Hyperlink"/>
    <w:basedOn w:val="Standardskrifttypeiafsnit"/>
    <w:rsid w:val="007E4C14"/>
    <w:rPr>
      <w:color w:val="0000FF" w:themeColor="hyperlink"/>
      <w:u w:val="single"/>
    </w:rPr>
  </w:style>
  <w:style w:type="paragraph" w:styleId="NormalWeb">
    <w:name w:val="Normal (Web)"/>
    <w:basedOn w:val="Normal"/>
    <w:uiPriority w:val="99"/>
    <w:rsid w:val="00630D53"/>
    <w:pPr>
      <w:spacing w:before="100" w:beforeAutospacing="1" w:after="100" w:afterAutospacing="1"/>
    </w:pPr>
  </w:style>
  <w:style w:type="paragraph" w:customStyle="1" w:styleId="brdtekst1">
    <w:name w:val="brdtekst1"/>
    <w:basedOn w:val="Normal"/>
    <w:rsid w:val="00D758E8"/>
    <w:pPr>
      <w:spacing w:before="100" w:beforeAutospacing="1" w:after="100" w:afterAutospacing="1"/>
    </w:pPr>
    <w:rPr>
      <w:color w:val="000000"/>
    </w:rPr>
  </w:style>
  <w:style w:type="paragraph" w:customStyle="1" w:styleId="Brdtekst10">
    <w:name w:val="Brødtekst1"/>
    <w:link w:val="Brdtekst1Tegn"/>
    <w:rsid w:val="00FD22A2"/>
    <w:rPr>
      <w:rFonts w:ascii="Verdana" w:hAnsi="Verdana"/>
      <w:spacing w:val="-6"/>
      <w:position w:val="10"/>
      <w:sz w:val="18"/>
      <w:szCs w:val="18"/>
    </w:rPr>
  </w:style>
  <w:style w:type="character" w:customStyle="1" w:styleId="Brdtekst1Tegn">
    <w:name w:val="Brødtekst1 Tegn"/>
    <w:basedOn w:val="Standardskrifttypeiafsnit"/>
    <w:link w:val="Brdtekst10"/>
    <w:rsid w:val="00FD22A2"/>
    <w:rPr>
      <w:rFonts w:ascii="Verdana" w:hAnsi="Verdana"/>
      <w:spacing w:val="-6"/>
      <w:position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7915">
      <w:bodyDiv w:val="1"/>
      <w:marLeft w:val="0"/>
      <w:marRight w:val="0"/>
      <w:marTop w:val="0"/>
      <w:marBottom w:val="0"/>
      <w:divBdr>
        <w:top w:val="none" w:sz="0" w:space="0" w:color="auto"/>
        <w:left w:val="none" w:sz="0" w:space="0" w:color="auto"/>
        <w:bottom w:val="none" w:sz="0" w:space="0" w:color="auto"/>
        <w:right w:val="none" w:sz="0" w:space="0" w:color="auto"/>
      </w:divBdr>
    </w:div>
    <w:div w:id="133833210">
      <w:bodyDiv w:val="1"/>
      <w:marLeft w:val="0"/>
      <w:marRight w:val="0"/>
      <w:marTop w:val="0"/>
      <w:marBottom w:val="0"/>
      <w:divBdr>
        <w:top w:val="none" w:sz="0" w:space="0" w:color="auto"/>
        <w:left w:val="none" w:sz="0" w:space="0" w:color="auto"/>
        <w:bottom w:val="none" w:sz="0" w:space="0" w:color="auto"/>
        <w:right w:val="none" w:sz="0" w:space="0" w:color="auto"/>
      </w:divBdr>
    </w:div>
    <w:div w:id="825783405">
      <w:bodyDiv w:val="1"/>
      <w:marLeft w:val="0"/>
      <w:marRight w:val="0"/>
      <w:marTop w:val="0"/>
      <w:marBottom w:val="0"/>
      <w:divBdr>
        <w:top w:val="none" w:sz="0" w:space="0" w:color="auto"/>
        <w:left w:val="none" w:sz="0" w:space="0" w:color="auto"/>
        <w:bottom w:val="none" w:sz="0" w:space="0" w:color="auto"/>
        <w:right w:val="none" w:sz="0" w:space="0" w:color="auto"/>
      </w:divBdr>
      <w:divsChild>
        <w:div w:id="294062176">
          <w:marLeft w:val="547"/>
          <w:marRight w:val="0"/>
          <w:marTop w:val="0"/>
          <w:marBottom w:val="0"/>
          <w:divBdr>
            <w:top w:val="none" w:sz="0" w:space="0" w:color="auto"/>
            <w:left w:val="none" w:sz="0" w:space="0" w:color="auto"/>
            <w:bottom w:val="none" w:sz="0" w:space="0" w:color="auto"/>
            <w:right w:val="none" w:sz="0" w:space="0" w:color="auto"/>
          </w:divBdr>
        </w:div>
        <w:div w:id="1648582724">
          <w:marLeft w:val="547"/>
          <w:marRight w:val="0"/>
          <w:marTop w:val="0"/>
          <w:marBottom w:val="0"/>
          <w:divBdr>
            <w:top w:val="none" w:sz="0" w:space="0" w:color="auto"/>
            <w:left w:val="none" w:sz="0" w:space="0" w:color="auto"/>
            <w:bottom w:val="none" w:sz="0" w:space="0" w:color="auto"/>
            <w:right w:val="none" w:sz="0" w:space="0" w:color="auto"/>
          </w:divBdr>
        </w:div>
        <w:div w:id="648680034">
          <w:marLeft w:val="547"/>
          <w:marRight w:val="0"/>
          <w:marTop w:val="0"/>
          <w:marBottom w:val="0"/>
          <w:divBdr>
            <w:top w:val="none" w:sz="0" w:space="0" w:color="auto"/>
            <w:left w:val="none" w:sz="0" w:space="0" w:color="auto"/>
            <w:bottom w:val="none" w:sz="0" w:space="0" w:color="auto"/>
            <w:right w:val="none" w:sz="0" w:space="0" w:color="auto"/>
          </w:divBdr>
        </w:div>
        <w:div w:id="1384403186">
          <w:marLeft w:val="547"/>
          <w:marRight w:val="0"/>
          <w:marTop w:val="0"/>
          <w:marBottom w:val="0"/>
          <w:divBdr>
            <w:top w:val="none" w:sz="0" w:space="0" w:color="auto"/>
            <w:left w:val="none" w:sz="0" w:space="0" w:color="auto"/>
            <w:bottom w:val="none" w:sz="0" w:space="0" w:color="auto"/>
            <w:right w:val="none" w:sz="0" w:space="0" w:color="auto"/>
          </w:divBdr>
        </w:div>
        <w:div w:id="2096635110">
          <w:marLeft w:val="547"/>
          <w:marRight w:val="0"/>
          <w:marTop w:val="0"/>
          <w:marBottom w:val="0"/>
          <w:divBdr>
            <w:top w:val="none" w:sz="0" w:space="0" w:color="auto"/>
            <w:left w:val="none" w:sz="0" w:space="0" w:color="auto"/>
            <w:bottom w:val="none" w:sz="0" w:space="0" w:color="auto"/>
            <w:right w:val="none" w:sz="0" w:space="0" w:color="auto"/>
          </w:divBdr>
        </w:div>
        <w:div w:id="735934749">
          <w:marLeft w:val="547"/>
          <w:marRight w:val="0"/>
          <w:marTop w:val="0"/>
          <w:marBottom w:val="0"/>
          <w:divBdr>
            <w:top w:val="none" w:sz="0" w:space="0" w:color="auto"/>
            <w:left w:val="none" w:sz="0" w:space="0" w:color="auto"/>
            <w:bottom w:val="none" w:sz="0" w:space="0" w:color="auto"/>
            <w:right w:val="none" w:sz="0" w:space="0" w:color="auto"/>
          </w:divBdr>
        </w:div>
        <w:div w:id="1731265334">
          <w:marLeft w:val="547"/>
          <w:marRight w:val="0"/>
          <w:marTop w:val="0"/>
          <w:marBottom w:val="0"/>
          <w:divBdr>
            <w:top w:val="none" w:sz="0" w:space="0" w:color="auto"/>
            <w:left w:val="none" w:sz="0" w:space="0" w:color="auto"/>
            <w:bottom w:val="none" w:sz="0" w:space="0" w:color="auto"/>
            <w:right w:val="none" w:sz="0" w:space="0" w:color="auto"/>
          </w:divBdr>
        </w:div>
      </w:divsChild>
    </w:div>
    <w:div w:id="1195070533">
      <w:bodyDiv w:val="1"/>
      <w:marLeft w:val="0"/>
      <w:marRight w:val="0"/>
      <w:marTop w:val="0"/>
      <w:marBottom w:val="0"/>
      <w:divBdr>
        <w:top w:val="none" w:sz="0" w:space="0" w:color="auto"/>
        <w:left w:val="none" w:sz="0" w:space="0" w:color="auto"/>
        <w:bottom w:val="none" w:sz="0" w:space="0" w:color="auto"/>
        <w:right w:val="none" w:sz="0" w:space="0" w:color="auto"/>
      </w:divBdr>
    </w:div>
    <w:div w:id="1196457675">
      <w:bodyDiv w:val="1"/>
      <w:marLeft w:val="0"/>
      <w:marRight w:val="0"/>
      <w:marTop w:val="0"/>
      <w:marBottom w:val="0"/>
      <w:divBdr>
        <w:top w:val="none" w:sz="0" w:space="0" w:color="auto"/>
        <w:left w:val="none" w:sz="0" w:space="0" w:color="auto"/>
        <w:bottom w:val="none" w:sz="0" w:space="0" w:color="auto"/>
        <w:right w:val="none" w:sz="0" w:space="0" w:color="auto"/>
      </w:divBdr>
      <w:divsChild>
        <w:div w:id="30689712">
          <w:marLeft w:val="547"/>
          <w:marRight w:val="0"/>
          <w:marTop w:val="0"/>
          <w:marBottom w:val="0"/>
          <w:divBdr>
            <w:top w:val="none" w:sz="0" w:space="0" w:color="auto"/>
            <w:left w:val="none" w:sz="0" w:space="0" w:color="auto"/>
            <w:bottom w:val="none" w:sz="0" w:space="0" w:color="auto"/>
            <w:right w:val="none" w:sz="0" w:space="0" w:color="auto"/>
          </w:divBdr>
        </w:div>
        <w:div w:id="176626804">
          <w:marLeft w:val="547"/>
          <w:marRight w:val="0"/>
          <w:marTop w:val="0"/>
          <w:marBottom w:val="0"/>
          <w:divBdr>
            <w:top w:val="none" w:sz="0" w:space="0" w:color="auto"/>
            <w:left w:val="none" w:sz="0" w:space="0" w:color="auto"/>
            <w:bottom w:val="none" w:sz="0" w:space="0" w:color="auto"/>
            <w:right w:val="none" w:sz="0" w:space="0" w:color="auto"/>
          </w:divBdr>
        </w:div>
        <w:div w:id="341323792">
          <w:marLeft w:val="547"/>
          <w:marRight w:val="0"/>
          <w:marTop w:val="0"/>
          <w:marBottom w:val="0"/>
          <w:divBdr>
            <w:top w:val="none" w:sz="0" w:space="0" w:color="auto"/>
            <w:left w:val="none" w:sz="0" w:space="0" w:color="auto"/>
            <w:bottom w:val="none" w:sz="0" w:space="0" w:color="auto"/>
            <w:right w:val="none" w:sz="0" w:space="0" w:color="auto"/>
          </w:divBdr>
        </w:div>
        <w:div w:id="1741099021">
          <w:marLeft w:val="547"/>
          <w:marRight w:val="0"/>
          <w:marTop w:val="0"/>
          <w:marBottom w:val="0"/>
          <w:divBdr>
            <w:top w:val="none" w:sz="0" w:space="0" w:color="auto"/>
            <w:left w:val="none" w:sz="0" w:space="0" w:color="auto"/>
            <w:bottom w:val="none" w:sz="0" w:space="0" w:color="auto"/>
            <w:right w:val="none" w:sz="0" w:space="0" w:color="auto"/>
          </w:divBdr>
        </w:div>
        <w:div w:id="1265385156">
          <w:marLeft w:val="547"/>
          <w:marRight w:val="0"/>
          <w:marTop w:val="0"/>
          <w:marBottom w:val="0"/>
          <w:divBdr>
            <w:top w:val="none" w:sz="0" w:space="0" w:color="auto"/>
            <w:left w:val="none" w:sz="0" w:space="0" w:color="auto"/>
            <w:bottom w:val="none" w:sz="0" w:space="0" w:color="auto"/>
            <w:right w:val="none" w:sz="0" w:space="0" w:color="auto"/>
          </w:divBdr>
        </w:div>
        <w:div w:id="282731822">
          <w:marLeft w:val="547"/>
          <w:marRight w:val="0"/>
          <w:marTop w:val="0"/>
          <w:marBottom w:val="0"/>
          <w:divBdr>
            <w:top w:val="none" w:sz="0" w:space="0" w:color="auto"/>
            <w:left w:val="none" w:sz="0" w:space="0" w:color="auto"/>
            <w:bottom w:val="none" w:sz="0" w:space="0" w:color="auto"/>
            <w:right w:val="none" w:sz="0" w:space="0" w:color="auto"/>
          </w:divBdr>
        </w:div>
        <w:div w:id="1529443461">
          <w:marLeft w:val="547"/>
          <w:marRight w:val="0"/>
          <w:marTop w:val="0"/>
          <w:marBottom w:val="0"/>
          <w:divBdr>
            <w:top w:val="none" w:sz="0" w:space="0" w:color="auto"/>
            <w:left w:val="none" w:sz="0" w:space="0" w:color="auto"/>
            <w:bottom w:val="none" w:sz="0" w:space="0" w:color="auto"/>
            <w:right w:val="none" w:sz="0" w:space="0" w:color="auto"/>
          </w:divBdr>
        </w:div>
      </w:divsChild>
    </w:div>
    <w:div w:id="1492216791">
      <w:bodyDiv w:val="1"/>
      <w:marLeft w:val="0"/>
      <w:marRight w:val="0"/>
      <w:marTop w:val="0"/>
      <w:marBottom w:val="0"/>
      <w:divBdr>
        <w:top w:val="none" w:sz="0" w:space="0" w:color="auto"/>
        <w:left w:val="none" w:sz="0" w:space="0" w:color="auto"/>
        <w:bottom w:val="none" w:sz="0" w:space="0" w:color="auto"/>
        <w:right w:val="none" w:sz="0" w:space="0" w:color="auto"/>
      </w:divBdr>
    </w:div>
    <w:div w:id="1727991957">
      <w:bodyDiv w:val="1"/>
      <w:marLeft w:val="0"/>
      <w:marRight w:val="0"/>
      <w:marTop w:val="0"/>
      <w:marBottom w:val="0"/>
      <w:divBdr>
        <w:top w:val="none" w:sz="0" w:space="0" w:color="auto"/>
        <w:left w:val="none" w:sz="0" w:space="0" w:color="auto"/>
        <w:bottom w:val="none" w:sz="0" w:space="0" w:color="auto"/>
        <w:right w:val="none" w:sz="0" w:space="0" w:color="auto"/>
      </w:divBdr>
      <w:divsChild>
        <w:div w:id="708264485">
          <w:marLeft w:val="0"/>
          <w:marRight w:val="0"/>
          <w:marTop w:val="58"/>
          <w:marBottom w:val="0"/>
          <w:divBdr>
            <w:top w:val="none" w:sz="0" w:space="0" w:color="auto"/>
            <w:left w:val="none" w:sz="0" w:space="0" w:color="auto"/>
            <w:bottom w:val="none" w:sz="0" w:space="0" w:color="auto"/>
            <w:right w:val="none" w:sz="0" w:space="0" w:color="auto"/>
          </w:divBdr>
        </w:div>
        <w:div w:id="743914259">
          <w:marLeft w:val="0"/>
          <w:marRight w:val="0"/>
          <w:marTop w:val="5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reditbanken.dk" TargetMode="External"/><Relationship Id="rId4" Type="http://schemas.openxmlformats.org/officeDocument/2006/relationships/settings" Target="settings.xml"/><Relationship Id="rId9" Type="http://schemas.openxmlformats.org/officeDocument/2006/relationships/hyperlink" Target="http://www.kreditbanken.dk"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30C39-D81C-4136-9DD6-74329E4F7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1550</Words>
  <Characters>10775</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Komitéen for god Selskabsledelses Anbefalinger for god selskabsledelse af 15</vt:lpstr>
    </vt:vector>
  </TitlesOfParts>
  <Company>Bankdata</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Komitéen for god Selskabsledelses Anbefalinger for god selskabsledelse af 15</dc:title>
  <dc:creator>Torben Silberbauer</dc:creator>
  <cp:lastModifiedBy>Steen Kernfelt</cp:lastModifiedBy>
  <cp:revision>5</cp:revision>
  <cp:lastPrinted>2015-02-02T12:24:00Z</cp:lastPrinted>
  <dcterms:created xsi:type="dcterms:W3CDTF">2022-11-21T12:25:00Z</dcterms:created>
  <dcterms:modified xsi:type="dcterms:W3CDTF">2022-12-20T09:45:00Z</dcterms:modified>
</cp:coreProperties>
</file>